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0DDEA" w14:textId="77777777" w:rsidR="00A20190" w:rsidRPr="000A6500" w:rsidRDefault="00A20190">
      <w:pPr>
        <w:widowControl w:val="0"/>
        <w:spacing w:line="120" w:lineRule="exact"/>
        <w:rPr>
          <w:rFonts w:ascii="Times New Roman" w:hAnsi="Times New Roman" w:cs="Times New Roman"/>
          <w:sz w:val="24"/>
          <w:szCs w:val="24"/>
        </w:rPr>
      </w:pPr>
    </w:p>
    <w:p w14:paraId="5530DDEB" w14:textId="77777777"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2C1EB8">
        <w:rPr>
          <w:rFonts w:ascii="Times New Roman" w:hAnsi="Times New Roman" w:cs="Times New Roman"/>
          <w:noProof/>
          <w:sz w:val="24"/>
          <w:szCs w:val="24"/>
        </w:rPr>
        <w:drawing>
          <wp:inline distT="0" distB="0" distL="0" distR="0" wp14:anchorId="5530E192" wp14:editId="5530E193">
            <wp:extent cx="2181225" cy="723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5530DDEC" w14:textId="77777777" w:rsidR="00A20190" w:rsidRPr="000A6500" w:rsidRDefault="00A20190">
      <w:pPr>
        <w:widowControl w:val="0"/>
        <w:spacing w:line="437" w:lineRule="exact"/>
        <w:rPr>
          <w:rFonts w:ascii="Times New Roman" w:hAnsi="Times New Roman" w:cs="Times New Roman"/>
          <w:sz w:val="24"/>
          <w:szCs w:val="24"/>
        </w:rPr>
      </w:pPr>
    </w:p>
    <w:p w14:paraId="5530DDED" w14:textId="77777777"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14:paraId="5530DDEE" w14:textId="77777777"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14:paraId="5530DDEF" w14:textId="77777777"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14:paraId="5530DDF0" w14:textId="77777777"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14:paraId="5530DDF1" w14:textId="77777777"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14:paraId="5530DDF2" w14:textId="77777777"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14:paraId="5530DDF3" w14:textId="77777777"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14:paraId="5530DDF4" w14:textId="77777777" w:rsidR="00B3336F" w:rsidRPr="000A6500" w:rsidRDefault="00B3336F" w:rsidP="00B3336F">
      <w:pPr>
        <w:widowControl w:val="0"/>
        <w:jc w:val="center"/>
        <w:rPr>
          <w:rFonts w:ascii="Times New Roman" w:hAnsi="Times New Roman" w:cs="Times New Roman"/>
          <w:b/>
          <w:bCs/>
          <w:sz w:val="24"/>
          <w:szCs w:val="24"/>
        </w:rPr>
      </w:pPr>
    </w:p>
    <w:p w14:paraId="5530DDF5" w14:textId="77777777" w:rsidR="00372A5A" w:rsidRDefault="00372A5A" w:rsidP="00B3336F">
      <w:pPr>
        <w:widowControl w:val="0"/>
        <w:jc w:val="center"/>
        <w:rPr>
          <w:rFonts w:ascii="Times New Roman" w:hAnsi="Times New Roman" w:cs="Times New Roman"/>
          <w:b/>
          <w:bCs/>
          <w:sz w:val="24"/>
          <w:szCs w:val="24"/>
        </w:rPr>
      </w:pPr>
    </w:p>
    <w:p w14:paraId="5530DDF6" w14:textId="77777777" w:rsidR="00D4178A" w:rsidRDefault="00D4178A" w:rsidP="00B3336F">
      <w:pPr>
        <w:widowControl w:val="0"/>
        <w:jc w:val="center"/>
        <w:rPr>
          <w:rFonts w:ascii="Times New Roman" w:hAnsi="Times New Roman" w:cs="Times New Roman"/>
          <w:b/>
          <w:bCs/>
          <w:sz w:val="24"/>
          <w:szCs w:val="24"/>
        </w:rPr>
      </w:pPr>
    </w:p>
    <w:p w14:paraId="5530DDF7" w14:textId="77777777" w:rsidR="00B3336F" w:rsidRPr="00AF43B4" w:rsidRDefault="000A6500" w:rsidP="00B3336F">
      <w:pPr>
        <w:widowControl w:val="0"/>
        <w:jc w:val="center"/>
        <w:rPr>
          <w:rFonts w:ascii="Times New Roman" w:hAnsi="Times New Roman" w:cs="Times New Roman"/>
          <w:sz w:val="32"/>
          <w:szCs w:val="32"/>
        </w:rPr>
      </w:pPr>
      <w:r w:rsidRPr="00AF43B4">
        <w:rPr>
          <w:rFonts w:ascii="Times New Roman" w:hAnsi="Times New Roman" w:cs="Times New Roman"/>
          <w:b/>
          <w:bCs/>
          <w:sz w:val="32"/>
          <w:szCs w:val="32"/>
        </w:rPr>
        <w:t>EOP-002-</w:t>
      </w:r>
      <w:r w:rsidR="00E80B53" w:rsidRPr="00AF43B4">
        <w:rPr>
          <w:rFonts w:ascii="Times New Roman" w:hAnsi="Times New Roman" w:cs="Times New Roman"/>
          <w:b/>
          <w:bCs/>
          <w:sz w:val="32"/>
          <w:szCs w:val="32"/>
        </w:rPr>
        <w:t>3</w:t>
      </w:r>
      <w:r w:rsidR="00971549">
        <w:rPr>
          <w:rFonts w:ascii="Times New Roman" w:hAnsi="Times New Roman" w:cs="Times New Roman"/>
          <w:b/>
          <w:bCs/>
          <w:sz w:val="32"/>
          <w:szCs w:val="32"/>
        </w:rPr>
        <w:t>.1</w:t>
      </w:r>
      <w:r w:rsidRPr="00AF43B4">
        <w:rPr>
          <w:rFonts w:ascii="Times New Roman" w:hAnsi="Times New Roman" w:cs="Times New Roman"/>
          <w:b/>
          <w:bCs/>
          <w:sz w:val="32"/>
          <w:szCs w:val="32"/>
        </w:rPr>
        <w:t>—</w:t>
      </w:r>
      <w:r w:rsidR="00B3336F" w:rsidRPr="00AF43B4">
        <w:rPr>
          <w:rFonts w:ascii="Times New Roman" w:hAnsi="Times New Roman" w:cs="Times New Roman"/>
          <w:b/>
          <w:bCs/>
          <w:sz w:val="32"/>
          <w:szCs w:val="32"/>
        </w:rPr>
        <w:t xml:space="preserve"> Capacity and Energy Emergencies</w:t>
      </w:r>
    </w:p>
    <w:p w14:paraId="5530DDF8" w14:textId="77777777" w:rsidR="00B3336F" w:rsidRPr="000A6500" w:rsidRDefault="00B3336F" w:rsidP="00B3336F">
      <w:pPr>
        <w:widowControl w:val="0"/>
        <w:jc w:val="center"/>
        <w:rPr>
          <w:rFonts w:ascii="Times New Roman" w:hAnsi="Times New Roman" w:cs="Times New Roman"/>
          <w:sz w:val="24"/>
          <w:szCs w:val="24"/>
        </w:rPr>
      </w:pPr>
    </w:p>
    <w:p w14:paraId="5530DDF9" w14:textId="77777777"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14:paraId="5530DDFA" w14:textId="77777777"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Registered Entity:</w:t>
      </w:r>
      <w:r w:rsidRPr="000A6500">
        <w:rPr>
          <w:rFonts w:ascii="Times New Roman" w:hAnsi="Times New Roman" w:cs="Times New Roman"/>
          <w:i/>
          <w:iCs/>
          <w:color w:val="000000"/>
          <w:sz w:val="24"/>
          <w:szCs w:val="24"/>
        </w:rPr>
        <w:t>(Must be completed by the Compliance Enforcement Authority)</w:t>
      </w:r>
    </w:p>
    <w:p w14:paraId="5530DDFB" w14:textId="77777777"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NCR Number:</w:t>
      </w:r>
      <w:r w:rsidRPr="000A6500">
        <w:rPr>
          <w:rFonts w:ascii="Times New Roman" w:hAnsi="Times New Roman" w:cs="Times New Roman"/>
          <w:i/>
          <w:iCs/>
          <w:color w:val="000000"/>
          <w:sz w:val="24"/>
          <w:szCs w:val="24"/>
        </w:rPr>
        <w:t>(Must be completed by the Compliance Enforcement Authority)</w:t>
      </w:r>
    </w:p>
    <w:p w14:paraId="5530DDFC" w14:textId="77777777"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AF43B4">
        <w:rPr>
          <w:rFonts w:ascii="Times New Roman" w:hAnsi="Times New Roman" w:cs="Times New Roman"/>
          <w:b/>
          <w:bCs/>
          <w:color w:val="264D74"/>
          <w:sz w:val="28"/>
          <w:szCs w:val="28"/>
        </w:rPr>
        <w:t>Applicable Function(s):</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14:paraId="5530DDFD" w14:textId="77777777" w:rsidR="005A3D12" w:rsidRPr="00AF43B4" w:rsidRDefault="00784C1C" w:rsidP="00372A5A">
      <w:pPr>
        <w:widowControl w:val="0"/>
        <w:tabs>
          <w:tab w:val="left" w:pos="120"/>
        </w:tabs>
        <w:spacing w:line="480" w:lineRule="auto"/>
        <w:ind w:left="540"/>
        <w:rPr>
          <w:rFonts w:ascii="Times New Roman" w:hAnsi="Times New Roman" w:cs="Times New Roman"/>
          <w:b/>
          <w:bCs/>
          <w:color w:val="1F497D"/>
          <w:sz w:val="28"/>
          <w:szCs w:val="28"/>
        </w:rPr>
      </w:pPr>
      <w:r w:rsidRPr="00AF43B4">
        <w:rPr>
          <w:rFonts w:ascii="Times New Roman" w:hAnsi="Times New Roman" w:cs="Times New Roman"/>
          <w:b/>
          <w:bCs/>
          <w:color w:val="1F497D"/>
          <w:sz w:val="28"/>
          <w:szCs w:val="28"/>
        </w:rPr>
        <w:t>Auditors:</w:t>
      </w:r>
    </w:p>
    <w:p w14:paraId="5530DDFE" w14:textId="77777777"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14:paraId="5530DDFF" w14:textId="77777777" w:rsidR="00A20190" w:rsidRPr="000A6500" w:rsidRDefault="00A20190">
      <w:pPr>
        <w:widowControl w:val="0"/>
        <w:spacing w:line="1469" w:lineRule="exact"/>
        <w:rPr>
          <w:rFonts w:ascii="Times New Roman" w:hAnsi="Times New Roman" w:cs="Times New Roman"/>
          <w:sz w:val="24"/>
          <w:szCs w:val="24"/>
        </w:rPr>
      </w:pPr>
    </w:p>
    <w:p w14:paraId="5530DE00" w14:textId="77777777"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14:paraId="5530DE01" w14:textId="77777777" w:rsidR="00A20190" w:rsidRPr="000A6500" w:rsidRDefault="00A20190">
      <w:pPr>
        <w:widowControl w:val="0"/>
        <w:spacing w:line="120" w:lineRule="exact"/>
        <w:rPr>
          <w:rFonts w:ascii="Times New Roman" w:hAnsi="Times New Roman" w:cs="Times New Roman"/>
          <w:sz w:val="24"/>
          <w:szCs w:val="24"/>
        </w:rPr>
      </w:pPr>
    </w:p>
    <w:p w14:paraId="5530DE02" w14:textId="77777777"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14:paraId="5530DE03" w14:textId="77777777"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14:paraId="5530DE04" w14:textId="77777777"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14:paraId="5530DE05" w14:textId="77777777" w:rsidR="0021250B" w:rsidRPr="00AF43B4" w:rsidRDefault="0021250B" w:rsidP="0021250B">
      <w:pPr>
        <w:widowControl w:val="0"/>
        <w:tabs>
          <w:tab w:val="left" w:pos="120"/>
        </w:tabs>
        <w:spacing w:line="331" w:lineRule="exact"/>
        <w:rPr>
          <w:rFonts w:ascii="Times New Roman" w:hAnsi="Times New Roman" w:cs="Times New Roman"/>
          <w:b/>
          <w:bCs/>
          <w:color w:val="003366"/>
          <w:sz w:val="28"/>
          <w:szCs w:val="28"/>
        </w:rPr>
      </w:pPr>
      <w:r w:rsidRPr="00AF43B4">
        <w:rPr>
          <w:rFonts w:ascii="Times New Roman" w:hAnsi="Times New Roman" w:cs="Times New Roman"/>
          <w:b/>
          <w:bCs/>
          <w:color w:val="003366"/>
          <w:sz w:val="28"/>
          <w:szCs w:val="28"/>
        </w:rPr>
        <w:t>Disclaimer</w:t>
      </w:r>
    </w:p>
    <w:p w14:paraId="5530DE06" w14:textId="77777777"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14:paraId="5530DE07" w14:textId="466BAB2E"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056D59">
        <w:rPr>
          <w:rFonts w:ascii="Times New Roman" w:hAnsi="Times New Roman" w:cs="Times New Roman"/>
          <w:color w:val="000000"/>
          <w:sz w:val="24"/>
          <w:szCs w:val="24"/>
        </w:rPr>
        <w:t>an be found on NERC’s website</w:t>
      </w:r>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5530DE08" w14:textId="77777777" w:rsidR="000A6500" w:rsidRPr="0020533B" w:rsidRDefault="000A6500" w:rsidP="000A6500">
      <w:pPr>
        <w:rPr>
          <w:rFonts w:ascii="Times New Roman" w:hAnsi="Times New Roman" w:cs="Times New Roman"/>
          <w:color w:val="000000"/>
          <w:sz w:val="24"/>
          <w:szCs w:val="24"/>
        </w:rPr>
      </w:pPr>
    </w:p>
    <w:p w14:paraId="5530DE09" w14:textId="77777777"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 xml:space="preserve">exclusive list, for informational purposesonly, of examples of the types of evidence a registered entity may produce or may be asked to produce to demonstrate compliance with the Reliability Standard.  A registered entity’s adherence to theexamples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530DE0A" w14:textId="77777777" w:rsidR="000C0000" w:rsidRPr="000A6500" w:rsidRDefault="000C0000" w:rsidP="000C0000">
      <w:pPr>
        <w:widowControl w:val="0"/>
        <w:tabs>
          <w:tab w:val="left" w:pos="120"/>
        </w:tabs>
        <w:spacing w:line="331" w:lineRule="exact"/>
        <w:rPr>
          <w:rFonts w:ascii="Times New Roman" w:hAnsi="Times New Roman" w:cs="Times New Roman"/>
          <w:sz w:val="24"/>
          <w:szCs w:val="24"/>
        </w:rPr>
      </w:pPr>
    </w:p>
    <w:p w14:paraId="5530DE0B" w14:textId="77777777" w:rsidR="000C0000" w:rsidRPr="000A6500" w:rsidRDefault="000C0000" w:rsidP="000C0000">
      <w:pPr>
        <w:widowControl w:val="0"/>
        <w:tabs>
          <w:tab w:val="left" w:pos="120"/>
        </w:tabs>
        <w:spacing w:line="331" w:lineRule="exact"/>
        <w:rPr>
          <w:rFonts w:ascii="Times New Roman" w:hAnsi="Times New Roman" w:cs="Times New Roman"/>
          <w:sz w:val="24"/>
          <w:szCs w:val="24"/>
        </w:rPr>
      </w:pPr>
    </w:p>
    <w:p w14:paraId="5530DE0C" w14:textId="77777777"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14:paraId="5530DE0D" w14:textId="77777777" w:rsidR="00F5359B" w:rsidRPr="00AF43B4" w:rsidRDefault="00026452" w:rsidP="00AF43B4">
      <w:pPr>
        <w:pStyle w:val="Heading1"/>
        <w:rPr>
          <w:sz w:val="48"/>
          <w:szCs w:val="48"/>
        </w:rPr>
      </w:pPr>
      <w:r w:rsidRPr="00AF43B4">
        <w:rPr>
          <w:sz w:val="48"/>
          <w:szCs w:val="48"/>
        </w:rPr>
        <w:lastRenderedPageBreak/>
        <w:softHyphen/>
      </w:r>
      <w:r w:rsidR="00F5359B" w:rsidRPr="00AF43B4">
        <w:rPr>
          <w:sz w:val="48"/>
          <w:szCs w:val="48"/>
        </w:rPr>
        <w:t>Subject Matter Experts</w:t>
      </w:r>
    </w:p>
    <w:p w14:paraId="5530DE0E" w14:textId="77777777" w:rsidR="00F5359B" w:rsidRDefault="00F5359B" w:rsidP="006668BE">
      <w:pPr>
        <w:widowControl w:val="0"/>
        <w:rPr>
          <w:rFonts w:ascii="Times New Roman" w:hAnsi="Times New Roman" w:cs="Times New Roman"/>
          <w:color w:val="000000"/>
          <w:sz w:val="24"/>
          <w:szCs w:val="24"/>
        </w:rPr>
      </w:pPr>
    </w:p>
    <w:p w14:paraId="5530DE0F" w14:textId="77777777"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5530DE10" w14:textId="77777777" w:rsidR="006668BE" w:rsidRPr="008374A0" w:rsidRDefault="006668BE" w:rsidP="006668BE">
      <w:pPr>
        <w:widowControl w:val="0"/>
        <w:spacing w:line="244" w:lineRule="exact"/>
        <w:rPr>
          <w:rFonts w:ascii="Times New Roman" w:hAnsi="Times New Roman" w:cs="Times New Roman"/>
          <w:sz w:val="24"/>
          <w:szCs w:val="24"/>
        </w:rPr>
      </w:pPr>
    </w:p>
    <w:p w14:paraId="5530DE11" w14:textId="77777777" w:rsidR="006668BE" w:rsidRPr="008374A0" w:rsidRDefault="006668BE" w:rsidP="006668BE">
      <w:pPr>
        <w:widowControl w:val="0"/>
        <w:spacing w:line="120" w:lineRule="exact"/>
        <w:rPr>
          <w:rFonts w:ascii="Times New Roman" w:hAnsi="Times New Roman" w:cs="Times New Roman"/>
          <w:sz w:val="24"/>
          <w:szCs w:val="24"/>
        </w:rPr>
      </w:pPr>
    </w:p>
    <w:p w14:paraId="5530DE12" w14:textId="77777777"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14:paraId="5530DE13" w14:textId="77777777"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14:paraId="5530DE18" w14:textId="77777777" w:rsidTr="004F2AC8">
        <w:tc>
          <w:tcPr>
            <w:tcW w:w="3528" w:type="dxa"/>
            <w:tcBorders>
              <w:top w:val="single" w:sz="8" w:space="0" w:color="4F81BD"/>
              <w:left w:val="nil"/>
              <w:bottom w:val="single" w:sz="8" w:space="0" w:color="4F81BD"/>
              <w:right w:val="nil"/>
            </w:tcBorders>
          </w:tcPr>
          <w:p w14:paraId="5530DE14" w14:textId="77777777"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14:paraId="5530DE15" w14:textId="77777777"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14:paraId="5530DE16" w14:textId="77777777"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14:paraId="5530DE17" w14:textId="77777777"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14:paraId="5530DE1D" w14:textId="77777777" w:rsidTr="004F2AC8">
        <w:tc>
          <w:tcPr>
            <w:tcW w:w="3528" w:type="dxa"/>
            <w:tcBorders>
              <w:left w:val="nil"/>
              <w:right w:val="nil"/>
            </w:tcBorders>
            <w:shd w:val="clear" w:color="auto" w:fill="D3DFEE"/>
          </w:tcPr>
          <w:p w14:paraId="5530DE19" w14:textId="77777777"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14:paraId="5530DE1A"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14:paraId="5530DE1B"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14:paraId="5530DE1C"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14:paraId="5530DE22" w14:textId="77777777" w:rsidTr="004F2AC8">
        <w:tc>
          <w:tcPr>
            <w:tcW w:w="3528" w:type="dxa"/>
          </w:tcPr>
          <w:p w14:paraId="5530DE1E" w14:textId="77777777"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14:paraId="5530DE1F"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14:paraId="5530DE20"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14:paraId="5530DE21"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14:paraId="5530DE27" w14:textId="77777777" w:rsidTr="004F2AC8">
        <w:tc>
          <w:tcPr>
            <w:tcW w:w="3528" w:type="dxa"/>
            <w:tcBorders>
              <w:left w:val="nil"/>
              <w:bottom w:val="single" w:sz="8" w:space="0" w:color="4F81BD"/>
              <w:right w:val="nil"/>
            </w:tcBorders>
            <w:shd w:val="clear" w:color="auto" w:fill="D3DFEE"/>
          </w:tcPr>
          <w:p w14:paraId="5530DE23" w14:textId="77777777"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14:paraId="5530DE24"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14:paraId="5530DE25"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14:paraId="5530DE26" w14:textId="77777777"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14:paraId="5530DE28" w14:textId="77777777" w:rsidR="006668BE" w:rsidRPr="00C17285" w:rsidRDefault="006668BE" w:rsidP="006668BE">
      <w:pPr>
        <w:widowControl w:val="0"/>
        <w:tabs>
          <w:tab w:val="left" w:pos="450"/>
        </w:tabs>
        <w:spacing w:line="284" w:lineRule="exact"/>
        <w:ind w:left="450"/>
      </w:pPr>
    </w:p>
    <w:p w14:paraId="5530DE29" w14:textId="77777777" w:rsidR="006668BE" w:rsidRDefault="006668BE" w:rsidP="006668BE">
      <w:pPr>
        <w:widowControl w:val="0"/>
        <w:tabs>
          <w:tab w:val="left" w:pos="450"/>
        </w:tabs>
        <w:spacing w:line="284" w:lineRule="exact"/>
        <w:ind w:left="450"/>
      </w:pPr>
    </w:p>
    <w:p w14:paraId="5530DE2A" w14:textId="77777777" w:rsidR="006668BE" w:rsidRPr="00663101" w:rsidRDefault="006668BE" w:rsidP="006668BE">
      <w:pPr>
        <w:widowControl w:val="0"/>
        <w:spacing w:line="40" w:lineRule="exact"/>
        <w:rPr>
          <w:rFonts w:ascii="Times New Roman" w:hAnsi="Times New Roman" w:cs="Times New Roman"/>
          <w:color w:val="244061"/>
          <w:sz w:val="24"/>
          <w:szCs w:val="24"/>
        </w:rPr>
      </w:pPr>
    </w:p>
    <w:p w14:paraId="5530DE2B" w14:textId="77777777"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14:paraId="5530DE2C" w14:textId="77777777" w:rsidR="00FA0528" w:rsidRPr="00AF43B4" w:rsidRDefault="00FA0528" w:rsidP="00AF43B4">
      <w:pPr>
        <w:pStyle w:val="Heading1"/>
        <w:rPr>
          <w:sz w:val="48"/>
          <w:szCs w:val="48"/>
        </w:rPr>
      </w:pPr>
      <w:r w:rsidRPr="00AF43B4">
        <w:rPr>
          <w:sz w:val="48"/>
          <w:szCs w:val="48"/>
        </w:rPr>
        <w:lastRenderedPageBreak/>
        <w:t>Reliability Standard Language</w:t>
      </w:r>
    </w:p>
    <w:p w14:paraId="5530DE2D" w14:textId="77777777" w:rsidR="00FA0528" w:rsidRPr="00FA0528" w:rsidRDefault="00FA0528" w:rsidP="00FA0528"/>
    <w:p w14:paraId="5530DE2E" w14:textId="77777777" w:rsidR="00A20190" w:rsidRPr="000A6500" w:rsidRDefault="00A20190">
      <w:pPr>
        <w:widowControl w:val="0"/>
        <w:shd w:val="clear" w:color="auto" w:fill="D3DCE9"/>
        <w:spacing w:line="120" w:lineRule="exact"/>
        <w:rPr>
          <w:rFonts w:ascii="Times New Roman" w:hAnsi="Times New Roman" w:cs="Times New Roman"/>
          <w:sz w:val="24"/>
          <w:szCs w:val="24"/>
        </w:rPr>
      </w:pPr>
    </w:p>
    <w:p w14:paraId="5530DE2F" w14:textId="77777777" w:rsidR="00A20190" w:rsidRPr="00AF43B4" w:rsidRDefault="00A2019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AF43B4">
        <w:rPr>
          <w:rFonts w:ascii="Times New Roman" w:hAnsi="Times New Roman" w:cs="Times New Roman"/>
          <w:sz w:val="28"/>
          <w:szCs w:val="28"/>
        </w:rPr>
        <w:tab/>
      </w:r>
      <w:r w:rsidR="000A6500" w:rsidRPr="00AF43B4">
        <w:rPr>
          <w:rFonts w:ascii="Times New Roman" w:hAnsi="Times New Roman" w:cs="Times New Roman"/>
          <w:b/>
          <w:bCs/>
          <w:color w:val="264D74"/>
          <w:sz w:val="28"/>
          <w:szCs w:val="28"/>
        </w:rPr>
        <w:t>EOP-</w:t>
      </w:r>
      <w:r w:rsidRPr="00AF43B4">
        <w:rPr>
          <w:rFonts w:ascii="Times New Roman" w:hAnsi="Times New Roman" w:cs="Times New Roman"/>
          <w:b/>
          <w:bCs/>
          <w:color w:val="264D74"/>
          <w:sz w:val="28"/>
          <w:szCs w:val="28"/>
        </w:rPr>
        <w:t>002</w:t>
      </w:r>
      <w:r w:rsidR="000A6500" w:rsidRPr="00AF43B4">
        <w:rPr>
          <w:rFonts w:ascii="Times New Roman" w:hAnsi="Times New Roman" w:cs="Times New Roman"/>
          <w:b/>
          <w:bCs/>
          <w:color w:val="264D74"/>
          <w:sz w:val="28"/>
          <w:szCs w:val="28"/>
        </w:rPr>
        <w:t>-</w:t>
      </w:r>
      <w:r w:rsidR="00566F8F" w:rsidRPr="00AF43B4">
        <w:rPr>
          <w:rFonts w:ascii="Times New Roman" w:hAnsi="Times New Roman" w:cs="Times New Roman"/>
          <w:b/>
          <w:bCs/>
          <w:color w:val="264D74"/>
          <w:sz w:val="28"/>
          <w:szCs w:val="28"/>
        </w:rPr>
        <w:t>3</w:t>
      </w:r>
      <w:r w:rsidR="00214F0E">
        <w:rPr>
          <w:rFonts w:ascii="Times New Roman" w:hAnsi="Times New Roman" w:cs="Times New Roman"/>
          <w:b/>
          <w:bCs/>
          <w:color w:val="264D74"/>
          <w:sz w:val="28"/>
          <w:szCs w:val="28"/>
        </w:rPr>
        <w:t>.1</w:t>
      </w:r>
      <w:r w:rsidR="000A6500" w:rsidRPr="00AF43B4">
        <w:rPr>
          <w:rFonts w:ascii="Times New Roman" w:hAnsi="Times New Roman" w:cs="Times New Roman"/>
          <w:b/>
          <w:bCs/>
          <w:color w:val="264D74"/>
          <w:sz w:val="28"/>
          <w:szCs w:val="28"/>
        </w:rPr>
        <w:t xml:space="preserve">— </w:t>
      </w:r>
      <w:r w:rsidRPr="00AF43B4">
        <w:rPr>
          <w:rFonts w:ascii="Times New Roman" w:hAnsi="Times New Roman" w:cs="Times New Roman"/>
          <w:b/>
          <w:bCs/>
          <w:color w:val="264D74"/>
          <w:sz w:val="28"/>
          <w:szCs w:val="28"/>
        </w:rPr>
        <w:t>Capacity and Energy Emergencies</w:t>
      </w:r>
    </w:p>
    <w:p w14:paraId="5530DE30" w14:textId="77777777" w:rsidR="00A20190" w:rsidRPr="000A6500" w:rsidRDefault="00A20190">
      <w:pPr>
        <w:widowControl w:val="0"/>
        <w:shd w:val="clear" w:color="auto" w:fill="D3DCE9"/>
        <w:spacing w:line="135" w:lineRule="exact"/>
        <w:rPr>
          <w:rFonts w:ascii="Times New Roman" w:hAnsi="Times New Roman" w:cs="Times New Roman"/>
          <w:sz w:val="24"/>
          <w:szCs w:val="24"/>
        </w:rPr>
      </w:pPr>
    </w:p>
    <w:p w14:paraId="5530DE31" w14:textId="77777777" w:rsidR="00A20190" w:rsidRPr="000A6500" w:rsidRDefault="00A20190">
      <w:pPr>
        <w:widowControl w:val="0"/>
        <w:spacing w:line="120" w:lineRule="exact"/>
        <w:rPr>
          <w:rFonts w:ascii="Times New Roman" w:hAnsi="Times New Roman" w:cs="Times New Roman"/>
          <w:sz w:val="24"/>
          <w:szCs w:val="24"/>
        </w:rPr>
      </w:pPr>
    </w:p>
    <w:p w14:paraId="5530DE32" w14:textId="77777777" w:rsidR="00F5359B" w:rsidRDefault="00F5359B">
      <w:pPr>
        <w:widowControl w:val="0"/>
        <w:tabs>
          <w:tab w:val="left" w:pos="840"/>
        </w:tabs>
        <w:spacing w:line="294" w:lineRule="exact"/>
        <w:rPr>
          <w:rFonts w:ascii="Times New Roman" w:hAnsi="Times New Roman" w:cs="Times New Roman"/>
          <w:b/>
          <w:bCs/>
          <w:color w:val="264D74"/>
          <w:sz w:val="24"/>
          <w:szCs w:val="24"/>
        </w:rPr>
      </w:pPr>
    </w:p>
    <w:p w14:paraId="5530DE33" w14:textId="77777777"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 xml:space="preserve">Purpose: </w:t>
      </w:r>
    </w:p>
    <w:p w14:paraId="5530DE34" w14:textId="77777777"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14:paraId="5530DE35" w14:textId="77777777" w:rsidR="00A20190" w:rsidRPr="000A6500" w:rsidRDefault="00A20190">
      <w:pPr>
        <w:widowControl w:val="0"/>
        <w:spacing w:line="120" w:lineRule="exact"/>
        <w:rPr>
          <w:rFonts w:ascii="Times New Roman" w:hAnsi="Times New Roman" w:cs="Times New Roman"/>
          <w:sz w:val="24"/>
          <w:szCs w:val="24"/>
        </w:rPr>
      </w:pPr>
    </w:p>
    <w:p w14:paraId="5530DE36" w14:textId="77777777" w:rsidR="00F5359B" w:rsidRDefault="00F5359B">
      <w:pPr>
        <w:widowControl w:val="0"/>
        <w:tabs>
          <w:tab w:val="left" w:pos="840"/>
        </w:tabs>
        <w:spacing w:line="294" w:lineRule="exact"/>
        <w:rPr>
          <w:rFonts w:ascii="Times New Roman" w:hAnsi="Times New Roman" w:cs="Times New Roman"/>
          <w:b/>
          <w:bCs/>
          <w:color w:val="264D74"/>
          <w:sz w:val="24"/>
          <w:szCs w:val="24"/>
        </w:rPr>
      </w:pPr>
    </w:p>
    <w:p w14:paraId="5530DE37" w14:textId="77777777"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Applicability:</w:t>
      </w:r>
    </w:p>
    <w:p w14:paraId="5530DE38" w14:textId="77777777"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14:paraId="5530DE39" w14:textId="77777777"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14:paraId="5530DE3A" w14:textId="77777777"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14:paraId="5530DE3B" w14:textId="77777777" w:rsidR="00A20190" w:rsidRPr="000A6500" w:rsidRDefault="00A20190" w:rsidP="00F5359B">
      <w:pPr>
        <w:widowControl w:val="0"/>
        <w:spacing w:line="360" w:lineRule="auto"/>
        <w:rPr>
          <w:rFonts w:ascii="Times New Roman" w:hAnsi="Times New Roman" w:cs="Times New Roman"/>
          <w:sz w:val="24"/>
          <w:szCs w:val="24"/>
        </w:rPr>
      </w:pPr>
    </w:p>
    <w:p w14:paraId="5530DE3C" w14:textId="77777777" w:rsidR="00026452" w:rsidRPr="000A6500" w:rsidRDefault="00026452" w:rsidP="00F5359B">
      <w:pPr>
        <w:widowControl w:val="0"/>
        <w:spacing w:line="360" w:lineRule="auto"/>
        <w:rPr>
          <w:rFonts w:ascii="Times New Roman" w:hAnsi="Times New Roman" w:cs="Times New Roman"/>
          <w:sz w:val="24"/>
          <w:szCs w:val="24"/>
        </w:rPr>
      </w:pPr>
    </w:p>
    <w:p w14:paraId="5530DE3D" w14:textId="77777777"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p>
    <w:p w14:paraId="5530DE3E" w14:textId="77777777"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p>
    <w:p w14:paraId="5530DE3F" w14:textId="77777777"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United States: </w:t>
      </w:r>
    </w:p>
    <w:p w14:paraId="5530DE40" w14:textId="77777777" w:rsidR="00026452" w:rsidRPr="000A6500" w:rsidRDefault="00026452" w:rsidP="00F5359B">
      <w:pPr>
        <w:widowControl w:val="0"/>
        <w:spacing w:line="360" w:lineRule="auto"/>
        <w:rPr>
          <w:rFonts w:ascii="Times New Roman" w:hAnsi="Times New Roman" w:cs="Times New Roman"/>
          <w:sz w:val="24"/>
          <w:szCs w:val="24"/>
        </w:rPr>
      </w:pPr>
    </w:p>
    <w:p w14:paraId="5530DE41" w14:textId="77777777" w:rsidR="00EE5221" w:rsidRPr="00AF43B4" w:rsidRDefault="00EE5221">
      <w:pPr>
        <w:widowControl w:val="0"/>
        <w:spacing w:line="334" w:lineRule="exact"/>
        <w:rPr>
          <w:rFonts w:ascii="Times New Roman" w:hAnsi="Times New Roman" w:cs="Times New Roman"/>
          <w:sz w:val="28"/>
          <w:szCs w:val="28"/>
        </w:rPr>
      </w:pPr>
      <w:r w:rsidRPr="00AF43B4">
        <w:rPr>
          <w:rFonts w:ascii="Times New Roman" w:hAnsi="Times New Roman" w:cs="Times New Roman"/>
          <w:b/>
          <w:bCs/>
          <w:color w:val="264D74"/>
          <w:sz w:val="28"/>
          <w:szCs w:val="28"/>
        </w:rPr>
        <w:t>Requirements</w:t>
      </w:r>
      <w:r w:rsidRPr="00AF43B4">
        <w:rPr>
          <w:rFonts w:ascii="Times New Roman" w:hAnsi="Times New Roman" w:cs="Times New Roman"/>
          <w:sz w:val="28"/>
          <w:szCs w:val="28"/>
        </w:rPr>
        <w:t>:</w:t>
      </w:r>
    </w:p>
    <w:p w14:paraId="5530DE42" w14:textId="77777777" w:rsidR="00026452" w:rsidRPr="000A6500" w:rsidRDefault="00026452">
      <w:pPr>
        <w:widowControl w:val="0"/>
        <w:spacing w:line="334" w:lineRule="exact"/>
        <w:rPr>
          <w:rFonts w:ascii="Times New Roman" w:hAnsi="Times New Roman" w:cs="Times New Roman"/>
          <w:sz w:val="24"/>
          <w:szCs w:val="24"/>
        </w:rPr>
      </w:pPr>
    </w:p>
    <w:p w14:paraId="5530DE43" w14:textId="77777777"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14:paraId="5530DE44" w14:textId="77777777"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14:paraId="5530DE45"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DE46" w14:textId="77777777"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14:paraId="5530DE47"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E48"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E49" w14:textId="77777777"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14:paraId="5530DE4A" w14:textId="77777777" w:rsidR="00E4603F" w:rsidRPr="00AF43B4" w:rsidRDefault="00E4603F" w:rsidP="00840D0D">
      <w:pPr>
        <w:pStyle w:val="Heading1"/>
        <w:rPr>
          <w:sz w:val="32"/>
          <w:szCs w:val="32"/>
        </w:rPr>
      </w:pPr>
      <w:r w:rsidRPr="00AF43B4">
        <w:rPr>
          <w:sz w:val="32"/>
          <w:szCs w:val="32"/>
        </w:rPr>
        <w:t>R1 Supporting Evidence and Documentation</w:t>
      </w:r>
    </w:p>
    <w:p w14:paraId="5530DE4B"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DE4C"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DE4D"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DE51" w14:textId="77777777" w:rsidTr="00E4603F">
        <w:trPr>
          <w:gridAfter w:val="1"/>
          <w:wAfter w:w="1224" w:type="dxa"/>
          <w:trHeight w:val="945"/>
        </w:trPr>
        <w:tc>
          <w:tcPr>
            <w:tcW w:w="1098" w:type="dxa"/>
            <w:tcBorders>
              <w:top w:val="nil"/>
              <w:left w:val="nil"/>
              <w:bottom w:val="nil"/>
              <w:right w:val="nil"/>
            </w:tcBorders>
          </w:tcPr>
          <w:p w14:paraId="5530DE4E"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DE4F"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DE50"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DE55" w14:textId="77777777" w:rsidTr="00E4603F">
        <w:tc>
          <w:tcPr>
            <w:tcW w:w="7848" w:type="dxa"/>
            <w:gridSpan w:val="2"/>
            <w:tcBorders>
              <w:top w:val="single" w:sz="8" w:space="0" w:color="4F81BD"/>
              <w:left w:val="nil"/>
              <w:bottom w:val="single" w:sz="8" w:space="0" w:color="4F81BD"/>
              <w:right w:val="nil"/>
            </w:tcBorders>
            <w:hideMark/>
          </w:tcPr>
          <w:p w14:paraId="5530DE5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DE53"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DE54"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DE59" w14:textId="77777777" w:rsidTr="00E4603F">
        <w:tc>
          <w:tcPr>
            <w:tcW w:w="7848" w:type="dxa"/>
            <w:gridSpan w:val="2"/>
            <w:tcBorders>
              <w:top w:val="nil"/>
              <w:left w:val="nil"/>
              <w:bottom w:val="nil"/>
              <w:right w:val="nil"/>
            </w:tcBorders>
            <w:shd w:val="clear" w:color="auto" w:fill="D3DFEE"/>
          </w:tcPr>
          <w:p w14:paraId="5530DE5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5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5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5D" w14:textId="77777777" w:rsidTr="00E4603F">
        <w:tc>
          <w:tcPr>
            <w:tcW w:w="7848" w:type="dxa"/>
            <w:gridSpan w:val="2"/>
            <w:tcBorders>
              <w:top w:val="nil"/>
              <w:left w:val="nil"/>
              <w:bottom w:val="nil"/>
              <w:right w:val="nil"/>
            </w:tcBorders>
          </w:tcPr>
          <w:p w14:paraId="5530DE5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E5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5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61" w14:textId="77777777" w:rsidTr="00E4603F">
        <w:tc>
          <w:tcPr>
            <w:tcW w:w="7848" w:type="dxa"/>
            <w:gridSpan w:val="2"/>
            <w:tcBorders>
              <w:top w:val="nil"/>
              <w:left w:val="nil"/>
              <w:bottom w:val="nil"/>
              <w:right w:val="nil"/>
            </w:tcBorders>
            <w:shd w:val="clear" w:color="auto" w:fill="D3DFEE"/>
          </w:tcPr>
          <w:p w14:paraId="5530DE5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5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6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65" w14:textId="77777777" w:rsidTr="00E4603F">
        <w:tc>
          <w:tcPr>
            <w:tcW w:w="7848" w:type="dxa"/>
            <w:gridSpan w:val="2"/>
            <w:tcBorders>
              <w:top w:val="nil"/>
              <w:left w:val="nil"/>
              <w:bottom w:val="nil"/>
              <w:right w:val="nil"/>
            </w:tcBorders>
            <w:hideMark/>
          </w:tcPr>
          <w:p w14:paraId="5530DE6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DE6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6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69" w14:textId="77777777" w:rsidTr="00E4603F">
        <w:tc>
          <w:tcPr>
            <w:tcW w:w="7848" w:type="dxa"/>
            <w:gridSpan w:val="2"/>
            <w:tcBorders>
              <w:top w:val="nil"/>
              <w:left w:val="nil"/>
              <w:bottom w:val="nil"/>
              <w:right w:val="nil"/>
            </w:tcBorders>
            <w:shd w:val="clear" w:color="auto" w:fill="D3DFEE"/>
          </w:tcPr>
          <w:p w14:paraId="5530DE6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6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6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6D" w14:textId="77777777" w:rsidTr="00E4603F">
        <w:tc>
          <w:tcPr>
            <w:tcW w:w="7848" w:type="dxa"/>
            <w:gridSpan w:val="2"/>
            <w:tcBorders>
              <w:top w:val="nil"/>
              <w:left w:val="nil"/>
              <w:bottom w:val="nil"/>
              <w:right w:val="nil"/>
            </w:tcBorders>
          </w:tcPr>
          <w:p w14:paraId="5530DE6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E6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6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71" w14:textId="77777777" w:rsidTr="00E4603F">
        <w:tc>
          <w:tcPr>
            <w:tcW w:w="7848" w:type="dxa"/>
            <w:gridSpan w:val="2"/>
            <w:tcBorders>
              <w:top w:val="nil"/>
              <w:left w:val="nil"/>
              <w:bottom w:val="single" w:sz="8" w:space="0" w:color="4F81BD"/>
              <w:right w:val="nil"/>
            </w:tcBorders>
            <w:shd w:val="clear" w:color="auto" w:fill="DBE5F1"/>
          </w:tcPr>
          <w:p w14:paraId="5530DE6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DE6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DE7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DE72" w14:textId="77777777"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14:paraId="5530DE73" w14:textId="77777777"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DE74"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E75"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14:paraId="5530DE76" w14:textId="77777777" w:rsidR="006A1F54" w:rsidRPr="000A6500" w:rsidRDefault="006A1F54" w:rsidP="006A1F54">
      <w:pPr>
        <w:widowControl w:val="0"/>
        <w:spacing w:line="147" w:lineRule="exact"/>
        <w:rPr>
          <w:rFonts w:ascii="Times New Roman" w:hAnsi="Times New Roman" w:cs="Times New Roman"/>
          <w:sz w:val="24"/>
          <w:szCs w:val="24"/>
        </w:rPr>
      </w:pPr>
    </w:p>
    <w:p w14:paraId="5530DE77" w14:textId="77777777"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14:paraId="5530DE78" w14:textId="77777777"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14:paraId="5530DE79" w14:textId="77777777" w:rsidR="006A1F54" w:rsidRPr="002F36CC" w:rsidRDefault="006A1F54" w:rsidP="006A1F54">
      <w:pPr>
        <w:widowControl w:val="0"/>
        <w:ind w:left="1526" w:hanging="1526"/>
        <w:rPr>
          <w:rFonts w:ascii="Times New Roman" w:hAnsi="Times New Roman" w:cs="Times New Roman"/>
          <w:color w:val="365F91"/>
          <w:sz w:val="24"/>
          <w:szCs w:val="24"/>
        </w:rPr>
      </w:pPr>
    </w:p>
    <w:p w14:paraId="5530DE7A" w14:textId="77777777"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 xml:space="preserve">Note: If the operators do not understand this, it may not be a violation, but it signals a need for additional training.  This part of the requirement gives </w:t>
      </w:r>
      <w:r w:rsidR="00DA3A80" w:rsidRPr="002F36CC">
        <w:rPr>
          <w:rFonts w:ascii="Times New Roman" w:hAnsi="Times New Roman" w:cs="Times New Roman"/>
          <w:bCs/>
          <w:color w:val="365F91"/>
          <w:sz w:val="24"/>
          <w:szCs w:val="24"/>
        </w:rPr>
        <w:t xml:space="preserve">operators </w:t>
      </w:r>
      <w:r w:rsidRPr="002F36CC">
        <w:rPr>
          <w:rFonts w:ascii="Times New Roman" w:hAnsi="Times New Roman" w:cs="Times New Roman"/>
          <w:bCs/>
          <w:color w:val="365F91"/>
          <w:sz w:val="24"/>
          <w:szCs w:val="24"/>
        </w:rPr>
        <w:t>the authority and responsibility.</w:t>
      </w:r>
    </w:p>
    <w:p w14:paraId="5530DE7B" w14:textId="77777777"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14:paraId="5530DE7C" w14:textId="77777777"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14:paraId="5530DE7D" w14:textId="77777777"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14:paraId="5530DE7E" w14:textId="77777777"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14:paraId="5530DE7F"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DE80"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E81"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E82"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E83"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14:paraId="5530DE87" w14:textId="77777777" w:rsidTr="004F2AC8">
        <w:tc>
          <w:tcPr>
            <w:tcW w:w="7848" w:type="dxa"/>
            <w:tcBorders>
              <w:top w:val="single" w:sz="8" w:space="0" w:color="4F81BD"/>
              <w:left w:val="nil"/>
              <w:bottom w:val="single" w:sz="8" w:space="0" w:color="4F81BD"/>
              <w:right w:val="nil"/>
            </w:tcBorders>
          </w:tcPr>
          <w:p w14:paraId="5530DE84"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5530DE85" w14:textId="77777777"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5530DE86" w14:textId="77777777"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14:paraId="5530DE8B" w14:textId="77777777" w:rsidTr="004F2AC8">
        <w:tc>
          <w:tcPr>
            <w:tcW w:w="7848" w:type="dxa"/>
            <w:tcBorders>
              <w:top w:val="nil"/>
              <w:left w:val="nil"/>
              <w:bottom w:val="nil"/>
              <w:right w:val="nil"/>
            </w:tcBorders>
            <w:shd w:val="clear" w:color="auto" w:fill="D3DFEE"/>
          </w:tcPr>
          <w:p w14:paraId="5530DE88"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5530DE89"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5530DE8A"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14:paraId="5530DE8F" w14:textId="77777777" w:rsidTr="004F2AC8">
        <w:tc>
          <w:tcPr>
            <w:tcW w:w="7848" w:type="dxa"/>
            <w:tcBorders>
              <w:top w:val="nil"/>
              <w:left w:val="nil"/>
              <w:bottom w:val="nil"/>
              <w:right w:val="nil"/>
            </w:tcBorders>
          </w:tcPr>
          <w:p w14:paraId="5530DE8C"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5530DE8D"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5530DE8E"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14:paraId="5530DE93" w14:textId="77777777" w:rsidTr="004F2AC8">
        <w:tc>
          <w:tcPr>
            <w:tcW w:w="7848" w:type="dxa"/>
            <w:tcBorders>
              <w:top w:val="nil"/>
              <w:left w:val="nil"/>
              <w:bottom w:val="single" w:sz="8" w:space="0" w:color="4F81BD"/>
              <w:right w:val="nil"/>
            </w:tcBorders>
            <w:shd w:val="clear" w:color="auto" w:fill="D3DFEE"/>
          </w:tcPr>
          <w:p w14:paraId="5530DE90"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5530DE91"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5530DE92" w14:textId="77777777"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5530DE94" w14:textId="77777777" w:rsidR="006A1F54"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14:paraId="5530DE95" w14:textId="77777777" w:rsidR="00AF43B4" w:rsidRPr="000A6500" w:rsidRDefault="00AF43B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14:paraId="5530DE96" w14:textId="77777777" w:rsidR="00A20190" w:rsidRPr="000A6500" w:rsidRDefault="00A20190" w:rsidP="00803651">
      <w:pPr>
        <w:widowControl w:val="0"/>
        <w:tabs>
          <w:tab w:val="left" w:pos="900"/>
        </w:tabs>
        <w:spacing w:line="240" w:lineRule="exact"/>
        <w:rPr>
          <w:rFonts w:ascii="Times New Roman" w:hAnsi="Times New Roman" w:cs="Times New Roman"/>
          <w:sz w:val="24"/>
          <w:szCs w:val="24"/>
        </w:rPr>
      </w:pPr>
    </w:p>
    <w:p w14:paraId="5530DE97" w14:textId="77777777"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00303548" w:rsidRPr="00303548">
        <w:rPr>
          <w:rFonts w:ascii="Times New Roman" w:hAnsi="Times New Roman" w:cs="Times New Roman"/>
          <w:color w:val="000000"/>
          <w:sz w:val="24"/>
          <w:szCs w:val="24"/>
        </w:rPr>
        <w:t>Each Balancing Authority shall, when required and as appropriate, take one or more actions as described in its capacity and energy emergency plan, to reduce risks to the interconnected system.</w:t>
      </w:r>
    </w:p>
    <w:p w14:paraId="5530DE98" w14:textId="77777777" w:rsidR="00CC20F7" w:rsidRPr="00303548" w:rsidRDefault="00CC20F7" w:rsidP="00CC20F7">
      <w:pPr>
        <w:widowControl w:val="0"/>
        <w:spacing w:line="294" w:lineRule="exact"/>
        <w:ind w:left="810" w:hanging="810"/>
        <w:rPr>
          <w:rFonts w:ascii="Times New Roman" w:hAnsi="Times New Roman" w:cs="Times New Roman"/>
          <w:color w:val="000000"/>
          <w:sz w:val="24"/>
          <w:szCs w:val="24"/>
        </w:rPr>
      </w:pPr>
    </w:p>
    <w:p w14:paraId="5530DE99"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DE9A"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DE9B"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E9C"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E9D" w14:textId="77777777"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14:paraId="5530DE9E" w14:textId="77777777"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lastRenderedPageBreak/>
        <w:t xml:space="preserve">Question: </w:t>
      </w:r>
      <w:r w:rsidRPr="000A6500">
        <w:rPr>
          <w:rFonts w:ascii="Times New Roman" w:hAnsi="Times New Roman" w:cs="Times New Roman"/>
          <w:color w:val="000000"/>
          <w:sz w:val="24"/>
          <w:szCs w:val="24"/>
        </w:rPr>
        <w:t xml:space="preserve">Have you </w:t>
      </w:r>
      <w:r w:rsidR="00CF43BC">
        <w:rPr>
          <w:rFonts w:ascii="Times New Roman" w:hAnsi="Times New Roman" w:cs="Times New Roman"/>
          <w:color w:val="000000"/>
          <w:sz w:val="24"/>
          <w:szCs w:val="24"/>
        </w:rPr>
        <w:t xml:space="preserve">taken </w:t>
      </w:r>
      <w:r w:rsidR="00822A09">
        <w:rPr>
          <w:rFonts w:ascii="Times New Roman" w:hAnsi="Times New Roman" w:cs="Times New Roman"/>
          <w:color w:val="000000"/>
          <w:sz w:val="24"/>
          <w:szCs w:val="24"/>
        </w:rPr>
        <w:t>one or</w:t>
      </w:r>
      <w:r w:rsidR="008142AA">
        <w:rPr>
          <w:rFonts w:ascii="Times New Roman" w:hAnsi="Times New Roman" w:cs="Times New Roman"/>
          <w:color w:val="000000"/>
          <w:sz w:val="24"/>
          <w:szCs w:val="24"/>
        </w:rPr>
        <w:t xml:space="preserve"> more actions described in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14:paraId="5530DE9F" w14:textId="77777777" w:rsidR="00EE70F0" w:rsidRDefault="00EE70F0" w:rsidP="00EE70F0">
      <w:pPr>
        <w:widowControl w:val="0"/>
        <w:spacing w:line="220" w:lineRule="exact"/>
        <w:rPr>
          <w:rFonts w:ascii="Times New Roman" w:hAnsi="Times New Roman" w:cs="Times New Roman"/>
          <w:sz w:val="24"/>
          <w:szCs w:val="24"/>
        </w:rPr>
      </w:pPr>
    </w:p>
    <w:p w14:paraId="5530DEA0" w14:textId="77777777"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 xml:space="preserve">EntityResponse: </w:t>
      </w:r>
      <w:r w:rsidRPr="000A6500">
        <w:rPr>
          <w:rFonts w:ascii="Times New Roman" w:hAnsi="Times New Roman" w:cs="Times New Roman"/>
          <w:b/>
          <w:bCs/>
          <w:i/>
          <w:iCs/>
          <w:color w:val="000000"/>
          <w:sz w:val="24"/>
          <w:szCs w:val="24"/>
        </w:rPr>
        <w:t>(Registered Entity Response Required)</w:t>
      </w:r>
    </w:p>
    <w:p w14:paraId="5530DEA1" w14:textId="77777777" w:rsidR="002F36CC" w:rsidRPr="000A6500" w:rsidRDefault="002F36CC" w:rsidP="002F36CC">
      <w:pPr>
        <w:widowControl w:val="0"/>
        <w:spacing w:line="186" w:lineRule="exact"/>
        <w:rPr>
          <w:rFonts w:ascii="Times New Roman" w:hAnsi="Times New Roman" w:cs="Times New Roman"/>
          <w:sz w:val="24"/>
          <w:szCs w:val="24"/>
        </w:rPr>
      </w:pPr>
    </w:p>
    <w:p w14:paraId="5530DEA2" w14:textId="77777777"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EA3" w14:textId="77777777"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EA4" w14:textId="77777777"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14:paraId="5530DEA5" w14:textId="77777777" w:rsidR="00E4603F" w:rsidRPr="00AF43B4" w:rsidRDefault="00E4603F" w:rsidP="00840D0D">
      <w:pPr>
        <w:pStyle w:val="Heading1"/>
        <w:rPr>
          <w:sz w:val="32"/>
          <w:szCs w:val="32"/>
        </w:rPr>
      </w:pPr>
      <w:r w:rsidRPr="00AF43B4">
        <w:rPr>
          <w:sz w:val="32"/>
          <w:szCs w:val="32"/>
        </w:rPr>
        <w:t>R2 Supporting Evidence and Documentation</w:t>
      </w:r>
    </w:p>
    <w:p w14:paraId="5530DEA6"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DEA7"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DEA8"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DEAC" w14:textId="77777777" w:rsidTr="00E4603F">
        <w:trPr>
          <w:gridAfter w:val="1"/>
          <w:wAfter w:w="1224" w:type="dxa"/>
          <w:trHeight w:val="945"/>
        </w:trPr>
        <w:tc>
          <w:tcPr>
            <w:tcW w:w="1098" w:type="dxa"/>
            <w:tcBorders>
              <w:top w:val="nil"/>
              <w:left w:val="nil"/>
              <w:bottom w:val="nil"/>
              <w:right w:val="nil"/>
            </w:tcBorders>
          </w:tcPr>
          <w:p w14:paraId="5530DEA9"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DEAA"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DEAB"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DEB0" w14:textId="77777777" w:rsidTr="00E4603F">
        <w:tc>
          <w:tcPr>
            <w:tcW w:w="7848" w:type="dxa"/>
            <w:gridSpan w:val="2"/>
            <w:tcBorders>
              <w:top w:val="single" w:sz="8" w:space="0" w:color="4F81BD"/>
              <w:left w:val="nil"/>
              <w:bottom w:val="single" w:sz="8" w:space="0" w:color="4F81BD"/>
              <w:right w:val="nil"/>
            </w:tcBorders>
            <w:hideMark/>
          </w:tcPr>
          <w:p w14:paraId="5530DEA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DEAE"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DEAF"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DEB4" w14:textId="77777777" w:rsidTr="00E4603F">
        <w:tc>
          <w:tcPr>
            <w:tcW w:w="7848" w:type="dxa"/>
            <w:gridSpan w:val="2"/>
            <w:tcBorders>
              <w:top w:val="nil"/>
              <w:left w:val="nil"/>
              <w:bottom w:val="nil"/>
              <w:right w:val="nil"/>
            </w:tcBorders>
            <w:shd w:val="clear" w:color="auto" w:fill="D3DFEE"/>
          </w:tcPr>
          <w:p w14:paraId="5530DEB1"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B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B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B8" w14:textId="77777777" w:rsidTr="00E4603F">
        <w:tc>
          <w:tcPr>
            <w:tcW w:w="7848" w:type="dxa"/>
            <w:gridSpan w:val="2"/>
            <w:tcBorders>
              <w:top w:val="nil"/>
              <w:left w:val="nil"/>
              <w:bottom w:val="nil"/>
              <w:right w:val="nil"/>
            </w:tcBorders>
          </w:tcPr>
          <w:p w14:paraId="5530DEB5"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EB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B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BC" w14:textId="77777777" w:rsidTr="00E4603F">
        <w:tc>
          <w:tcPr>
            <w:tcW w:w="7848" w:type="dxa"/>
            <w:gridSpan w:val="2"/>
            <w:tcBorders>
              <w:top w:val="nil"/>
              <w:left w:val="nil"/>
              <w:bottom w:val="nil"/>
              <w:right w:val="nil"/>
            </w:tcBorders>
            <w:shd w:val="clear" w:color="auto" w:fill="D3DFEE"/>
          </w:tcPr>
          <w:p w14:paraId="5530DEB9"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B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B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C0" w14:textId="77777777" w:rsidTr="00E4603F">
        <w:tc>
          <w:tcPr>
            <w:tcW w:w="7848" w:type="dxa"/>
            <w:gridSpan w:val="2"/>
            <w:tcBorders>
              <w:top w:val="nil"/>
              <w:left w:val="nil"/>
              <w:bottom w:val="nil"/>
              <w:right w:val="nil"/>
            </w:tcBorders>
            <w:hideMark/>
          </w:tcPr>
          <w:p w14:paraId="5530DEB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DEB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B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C4" w14:textId="77777777" w:rsidTr="00E4603F">
        <w:tc>
          <w:tcPr>
            <w:tcW w:w="7848" w:type="dxa"/>
            <w:gridSpan w:val="2"/>
            <w:tcBorders>
              <w:top w:val="nil"/>
              <w:left w:val="nil"/>
              <w:bottom w:val="nil"/>
              <w:right w:val="nil"/>
            </w:tcBorders>
            <w:shd w:val="clear" w:color="auto" w:fill="D3DFEE"/>
          </w:tcPr>
          <w:p w14:paraId="5530DEC1"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C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C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C8" w14:textId="77777777" w:rsidTr="00E4603F">
        <w:tc>
          <w:tcPr>
            <w:tcW w:w="7848" w:type="dxa"/>
            <w:gridSpan w:val="2"/>
            <w:tcBorders>
              <w:top w:val="nil"/>
              <w:left w:val="nil"/>
              <w:bottom w:val="nil"/>
              <w:right w:val="nil"/>
            </w:tcBorders>
          </w:tcPr>
          <w:p w14:paraId="5530DEC5"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EC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C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CC" w14:textId="77777777" w:rsidTr="00E4603F">
        <w:tc>
          <w:tcPr>
            <w:tcW w:w="7848" w:type="dxa"/>
            <w:gridSpan w:val="2"/>
            <w:tcBorders>
              <w:top w:val="nil"/>
              <w:left w:val="nil"/>
              <w:bottom w:val="single" w:sz="8" w:space="0" w:color="4F81BD"/>
              <w:right w:val="nil"/>
            </w:tcBorders>
            <w:shd w:val="clear" w:color="auto" w:fill="DBE5F1"/>
          </w:tcPr>
          <w:p w14:paraId="5530DEC9"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DEC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DEC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DECD" w14:textId="77777777"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14:paraId="5530DECE" w14:textId="77777777" w:rsidR="006A1F54" w:rsidRPr="00971549" w:rsidRDefault="006A1F54" w:rsidP="006A1F54">
      <w:pPr>
        <w:widowControl w:val="0"/>
        <w:tabs>
          <w:tab w:val="left" w:pos="900"/>
          <w:tab w:val="left" w:pos="6360"/>
        </w:tabs>
        <w:spacing w:line="294" w:lineRule="exact"/>
        <w:rPr>
          <w:rFonts w:asciiTheme="minorHAnsi" w:hAnsiTheme="minorHAnsi" w:cs="Times New Roman"/>
          <w:b/>
          <w:b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DECF" w14:textId="77777777" w:rsidR="006A1F54" w:rsidRDefault="006A1F54" w:rsidP="00EE70F0">
      <w:pPr>
        <w:widowControl w:val="0"/>
        <w:spacing w:line="220" w:lineRule="exact"/>
        <w:rPr>
          <w:rFonts w:ascii="Times New Roman" w:hAnsi="Times New Roman" w:cs="Times New Roman"/>
          <w:sz w:val="24"/>
          <w:szCs w:val="24"/>
        </w:rPr>
      </w:pPr>
    </w:p>
    <w:p w14:paraId="5530DED0"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14:paraId="5530DED1" w14:textId="77777777" w:rsidR="006A1F54" w:rsidRPr="000A6500" w:rsidRDefault="006A1F54" w:rsidP="006A1F54">
      <w:pPr>
        <w:widowControl w:val="0"/>
        <w:spacing w:line="106" w:lineRule="exact"/>
        <w:rPr>
          <w:rFonts w:ascii="Times New Roman" w:hAnsi="Times New Roman" w:cs="Times New Roman"/>
          <w:sz w:val="24"/>
          <w:szCs w:val="24"/>
        </w:rPr>
      </w:pPr>
    </w:p>
    <w:p w14:paraId="5530DED2" w14:textId="77777777"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14:paraId="5530DED3" w14:textId="77777777"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5E55F5">
        <w:rPr>
          <w:rFonts w:ascii="Times New Roman" w:hAnsi="Times New Roman" w:cs="Times New Roman"/>
          <w:color w:val="365F91"/>
          <w:sz w:val="24"/>
          <w:szCs w:val="24"/>
        </w:rPr>
        <w:t xml:space="preserve">Determine if the Balancing Authority </w:t>
      </w:r>
      <w:r w:rsidR="00CF43BC" w:rsidRPr="005E55F5">
        <w:rPr>
          <w:rFonts w:ascii="Times New Roman" w:hAnsi="Times New Roman" w:cs="Times New Roman"/>
          <w:color w:val="365F91"/>
          <w:sz w:val="24"/>
          <w:szCs w:val="24"/>
        </w:rPr>
        <w:t xml:space="preserve">took one or more actions as described in its </w:t>
      </w:r>
      <w:r w:rsidRPr="005E55F5">
        <w:rPr>
          <w:rFonts w:ascii="Times New Roman" w:hAnsi="Times New Roman" w:cs="Times New Roman"/>
          <w:color w:val="365F91"/>
          <w:sz w:val="24"/>
          <w:szCs w:val="24"/>
        </w:rPr>
        <w:t>capacity and energy emergency plans appropriately as required to reduce risks to the interconnected system.</w:t>
      </w:r>
    </w:p>
    <w:p w14:paraId="5530DED4" w14:textId="77777777"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14:paraId="5530DED5"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DED6"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ED7"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ED8"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ED9"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EDA"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EDB" w14:textId="77777777"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14:paraId="5530DEDC" w14:textId="77777777"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14:paraId="5530DEDD"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 xml:space="preserve">(Registered Entity </w:t>
      </w:r>
      <w:r w:rsidRPr="002F36CC">
        <w:rPr>
          <w:rFonts w:ascii="Times New Roman" w:hAnsi="Times New Roman" w:cs="Times New Roman"/>
          <w:b/>
          <w:bCs/>
          <w:i/>
          <w:iCs/>
          <w:sz w:val="24"/>
          <w:szCs w:val="24"/>
        </w:rPr>
        <w:lastRenderedPageBreak/>
        <w:t>Response Required)</w:t>
      </w:r>
    </w:p>
    <w:p w14:paraId="5530DEDE"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DEDF"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EE0"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EE1" w14:textId="77777777"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14:paraId="5530DEE2" w14:textId="77777777" w:rsidR="00E4603F" w:rsidRPr="00AF43B4" w:rsidRDefault="00E4603F" w:rsidP="00840D0D">
      <w:pPr>
        <w:pStyle w:val="Heading1"/>
        <w:rPr>
          <w:sz w:val="32"/>
          <w:szCs w:val="32"/>
        </w:rPr>
      </w:pPr>
      <w:r w:rsidRPr="00AF43B4">
        <w:rPr>
          <w:sz w:val="32"/>
          <w:szCs w:val="32"/>
        </w:rPr>
        <w:t>R3 Supporting Evidence and Documentation</w:t>
      </w:r>
    </w:p>
    <w:p w14:paraId="5530DEE3"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DEE4"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DEE5"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DEE9" w14:textId="77777777" w:rsidTr="00E4603F">
        <w:trPr>
          <w:gridAfter w:val="1"/>
          <w:wAfter w:w="1224" w:type="dxa"/>
          <w:trHeight w:val="945"/>
        </w:trPr>
        <w:tc>
          <w:tcPr>
            <w:tcW w:w="1098" w:type="dxa"/>
            <w:tcBorders>
              <w:top w:val="nil"/>
              <w:left w:val="nil"/>
              <w:bottom w:val="nil"/>
              <w:right w:val="nil"/>
            </w:tcBorders>
          </w:tcPr>
          <w:p w14:paraId="5530DEE6"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DEE7"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DEE8"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DEED" w14:textId="77777777" w:rsidTr="00E4603F">
        <w:tc>
          <w:tcPr>
            <w:tcW w:w="7848" w:type="dxa"/>
            <w:gridSpan w:val="2"/>
            <w:tcBorders>
              <w:top w:val="single" w:sz="8" w:space="0" w:color="4F81BD"/>
              <w:left w:val="nil"/>
              <w:bottom w:val="single" w:sz="8" w:space="0" w:color="4F81BD"/>
              <w:right w:val="nil"/>
            </w:tcBorders>
            <w:hideMark/>
          </w:tcPr>
          <w:p w14:paraId="5530DEE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DEEB"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DEEC"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DEF1" w14:textId="77777777" w:rsidTr="00E4603F">
        <w:tc>
          <w:tcPr>
            <w:tcW w:w="7848" w:type="dxa"/>
            <w:gridSpan w:val="2"/>
            <w:tcBorders>
              <w:top w:val="nil"/>
              <w:left w:val="nil"/>
              <w:bottom w:val="nil"/>
              <w:right w:val="nil"/>
            </w:tcBorders>
            <w:shd w:val="clear" w:color="auto" w:fill="D3DFEE"/>
          </w:tcPr>
          <w:p w14:paraId="5530DEE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E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F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F5" w14:textId="77777777" w:rsidTr="00E4603F">
        <w:tc>
          <w:tcPr>
            <w:tcW w:w="7848" w:type="dxa"/>
            <w:gridSpan w:val="2"/>
            <w:tcBorders>
              <w:top w:val="nil"/>
              <w:left w:val="nil"/>
              <w:bottom w:val="nil"/>
              <w:right w:val="nil"/>
            </w:tcBorders>
          </w:tcPr>
          <w:p w14:paraId="5530DEF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EF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F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F9" w14:textId="77777777" w:rsidTr="00E4603F">
        <w:tc>
          <w:tcPr>
            <w:tcW w:w="7848" w:type="dxa"/>
            <w:gridSpan w:val="2"/>
            <w:tcBorders>
              <w:top w:val="nil"/>
              <w:left w:val="nil"/>
              <w:bottom w:val="nil"/>
              <w:right w:val="nil"/>
            </w:tcBorders>
            <w:shd w:val="clear" w:color="auto" w:fill="D3DFEE"/>
          </w:tcPr>
          <w:p w14:paraId="5530DEF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F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EF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EFD" w14:textId="77777777" w:rsidTr="00E4603F">
        <w:tc>
          <w:tcPr>
            <w:tcW w:w="7848" w:type="dxa"/>
            <w:gridSpan w:val="2"/>
            <w:tcBorders>
              <w:top w:val="nil"/>
              <w:left w:val="nil"/>
              <w:bottom w:val="nil"/>
              <w:right w:val="nil"/>
            </w:tcBorders>
            <w:hideMark/>
          </w:tcPr>
          <w:p w14:paraId="5530DEF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DEF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EF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01" w14:textId="77777777" w:rsidTr="00E4603F">
        <w:tc>
          <w:tcPr>
            <w:tcW w:w="7848" w:type="dxa"/>
            <w:gridSpan w:val="2"/>
            <w:tcBorders>
              <w:top w:val="nil"/>
              <w:left w:val="nil"/>
              <w:bottom w:val="nil"/>
              <w:right w:val="nil"/>
            </w:tcBorders>
            <w:shd w:val="clear" w:color="auto" w:fill="D3DFEE"/>
          </w:tcPr>
          <w:p w14:paraId="5530DEF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EF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0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05" w14:textId="77777777" w:rsidTr="00E4603F">
        <w:tc>
          <w:tcPr>
            <w:tcW w:w="7848" w:type="dxa"/>
            <w:gridSpan w:val="2"/>
            <w:tcBorders>
              <w:top w:val="nil"/>
              <w:left w:val="nil"/>
              <w:bottom w:val="nil"/>
              <w:right w:val="nil"/>
            </w:tcBorders>
          </w:tcPr>
          <w:p w14:paraId="5530DF0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F0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0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09" w14:textId="77777777" w:rsidTr="00E4603F">
        <w:tc>
          <w:tcPr>
            <w:tcW w:w="7848" w:type="dxa"/>
            <w:gridSpan w:val="2"/>
            <w:tcBorders>
              <w:top w:val="nil"/>
              <w:left w:val="nil"/>
              <w:bottom w:val="single" w:sz="8" w:space="0" w:color="4F81BD"/>
              <w:right w:val="nil"/>
            </w:tcBorders>
            <w:shd w:val="clear" w:color="auto" w:fill="DBE5F1"/>
          </w:tcPr>
          <w:p w14:paraId="5530DF0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DF0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DF0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DF0A" w14:textId="77777777"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14:paraId="5530DF0B" w14:textId="77777777"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DF0C" w14:textId="77777777"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14:paraId="5530DF0D"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R3</w:t>
      </w:r>
    </w:p>
    <w:p w14:paraId="5530DF0E" w14:textId="77777777"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14:paraId="5530DF0F" w14:textId="77777777"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14:paraId="5530DF10" w14:textId="77777777" w:rsidR="006A1F54" w:rsidRPr="000A6500" w:rsidRDefault="006A1F54" w:rsidP="006A1F54">
      <w:pPr>
        <w:widowControl w:val="0"/>
        <w:spacing w:line="125" w:lineRule="exact"/>
        <w:ind w:left="1530" w:hanging="1530"/>
        <w:rPr>
          <w:rFonts w:ascii="Times New Roman" w:hAnsi="Times New Roman" w:cs="Times New Roman"/>
          <w:sz w:val="24"/>
          <w:szCs w:val="24"/>
        </w:rPr>
      </w:pPr>
    </w:p>
    <w:p w14:paraId="5530DF11"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DF12"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13"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14"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F15" w14:textId="77777777"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14:paraId="5530DF16" w14:textId="77777777"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14:paraId="5530DF17" w14:textId="77777777"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14:paraId="5530DF18" w14:textId="77777777"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14:paraId="5530DF19"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DF1A"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DF1B"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F1C"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F1D" w14:textId="77777777"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14:paraId="5530DF1E" w14:textId="77777777" w:rsidR="00E4603F" w:rsidRPr="00AF43B4" w:rsidRDefault="00E4603F" w:rsidP="00840D0D">
      <w:pPr>
        <w:pStyle w:val="Heading1"/>
        <w:rPr>
          <w:sz w:val="32"/>
          <w:szCs w:val="32"/>
        </w:rPr>
      </w:pPr>
      <w:r w:rsidRPr="00AF43B4">
        <w:rPr>
          <w:sz w:val="32"/>
          <w:szCs w:val="32"/>
        </w:rPr>
        <w:t>R4 Supporting Evidence and Documentation</w:t>
      </w:r>
    </w:p>
    <w:p w14:paraId="5530DF1F"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DF20"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DF21"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DF25" w14:textId="77777777" w:rsidTr="00E4603F">
        <w:trPr>
          <w:gridAfter w:val="1"/>
          <w:wAfter w:w="1224" w:type="dxa"/>
          <w:trHeight w:val="945"/>
        </w:trPr>
        <w:tc>
          <w:tcPr>
            <w:tcW w:w="1098" w:type="dxa"/>
            <w:tcBorders>
              <w:top w:val="nil"/>
              <w:left w:val="nil"/>
              <w:bottom w:val="nil"/>
              <w:right w:val="nil"/>
            </w:tcBorders>
          </w:tcPr>
          <w:p w14:paraId="5530DF22"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DF23"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DF24"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DF29" w14:textId="77777777" w:rsidTr="00E4603F">
        <w:tc>
          <w:tcPr>
            <w:tcW w:w="7848" w:type="dxa"/>
            <w:gridSpan w:val="2"/>
            <w:tcBorders>
              <w:top w:val="single" w:sz="8" w:space="0" w:color="4F81BD"/>
              <w:left w:val="nil"/>
              <w:bottom w:val="single" w:sz="8" w:space="0" w:color="4F81BD"/>
              <w:right w:val="nil"/>
            </w:tcBorders>
            <w:hideMark/>
          </w:tcPr>
          <w:p w14:paraId="5530DF2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DF27"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DF28"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DF2D" w14:textId="77777777" w:rsidTr="00E4603F">
        <w:tc>
          <w:tcPr>
            <w:tcW w:w="7848" w:type="dxa"/>
            <w:gridSpan w:val="2"/>
            <w:tcBorders>
              <w:top w:val="nil"/>
              <w:left w:val="nil"/>
              <w:bottom w:val="nil"/>
              <w:right w:val="nil"/>
            </w:tcBorders>
            <w:shd w:val="clear" w:color="auto" w:fill="D3DFEE"/>
          </w:tcPr>
          <w:p w14:paraId="5530DF2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2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2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31" w14:textId="77777777" w:rsidTr="00E4603F">
        <w:tc>
          <w:tcPr>
            <w:tcW w:w="7848" w:type="dxa"/>
            <w:gridSpan w:val="2"/>
            <w:tcBorders>
              <w:top w:val="nil"/>
              <w:left w:val="nil"/>
              <w:bottom w:val="nil"/>
              <w:right w:val="nil"/>
            </w:tcBorders>
          </w:tcPr>
          <w:p w14:paraId="5530DF2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F2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3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35" w14:textId="77777777" w:rsidTr="00E4603F">
        <w:tc>
          <w:tcPr>
            <w:tcW w:w="7848" w:type="dxa"/>
            <w:gridSpan w:val="2"/>
            <w:tcBorders>
              <w:top w:val="nil"/>
              <w:left w:val="nil"/>
              <w:bottom w:val="nil"/>
              <w:right w:val="nil"/>
            </w:tcBorders>
            <w:shd w:val="clear" w:color="auto" w:fill="D3DFEE"/>
          </w:tcPr>
          <w:p w14:paraId="5530DF3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3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3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39" w14:textId="77777777" w:rsidTr="00E4603F">
        <w:tc>
          <w:tcPr>
            <w:tcW w:w="7848" w:type="dxa"/>
            <w:gridSpan w:val="2"/>
            <w:tcBorders>
              <w:top w:val="nil"/>
              <w:left w:val="nil"/>
              <w:bottom w:val="nil"/>
              <w:right w:val="nil"/>
            </w:tcBorders>
            <w:hideMark/>
          </w:tcPr>
          <w:p w14:paraId="5530DF3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DF3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3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3D" w14:textId="77777777" w:rsidTr="00E4603F">
        <w:tc>
          <w:tcPr>
            <w:tcW w:w="7848" w:type="dxa"/>
            <w:gridSpan w:val="2"/>
            <w:tcBorders>
              <w:top w:val="nil"/>
              <w:left w:val="nil"/>
              <w:bottom w:val="nil"/>
              <w:right w:val="nil"/>
            </w:tcBorders>
            <w:shd w:val="clear" w:color="auto" w:fill="D3DFEE"/>
          </w:tcPr>
          <w:p w14:paraId="5530DF3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3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3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41" w14:textId="77777777" w:rsidTr="00E4603F">
        <w:tc>
          <w:tcPr>
            <w:tcW w:w="7848" w:type="dxa"/>
            <w:gridSpan w:val="2"/>
            <w:tcBorders>
              <w:top w:val="nil"/>
              <w:left w:val="nil"/>
              <w:bottom w:val="nil"/>
              <w:right w:val="nil"/>
            </w:tcBorders>
          </w:tcPr>
          <w:p w14:paraId="5530DF3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F3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4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45" w14:textId="77777777" w:rsidTr="00E4603F">
        <w:tc>
          <w:tcPr>
            <w:tcW w:w="7848" w:type="dxa"/>
            <w:gridSpan w:val="2"/>
            <w:tcBorders>
              <w:top w:val="nil"/>
              <w:left w:val="nil"/>
              <w:bottom w:val="single" w:sz="8" w:space="0" w:color="4F81BD"/>
              <w:right w:val="nil"/>
            </w:tcBorders>
            <w:shd w:val="clear" w:color="auto" w:fill="DBE5F1"/>
          </w:tcPr>
          <w:p w14:paraId="5530DF4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DF4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DF4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DF46" w14:textId="77777777"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14:paraId="5530DF47" w14:textId="77777777"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DF48" w14:textId="77777777"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14:paraId="5530DF49"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14:paraId="5530DF4A" w14:textId="77777777" w:rsidR="006A1F54" w:rsidRPr="000A6500" w:rsidRDefault="006A1F54" w:rsidP="006A1F54">
      <w:pPr>
        <w:widowControl w:val="0"/>
        <w:spacing w:line="147" w:lineRule="exact"/>
        <w:rPr>
          <w:rFonts w:ascii="Times New Roman" w:hAnsi="Times New Roman" w:cs="Times New Roman"/>
          <w:sz w:val="24"/>
          <w:szCs w:val="24"/>
        </w:rPr>
      </w:pPr>
    </w:p>
    <w:p w14:paraId="5530DF4B" w14:textId="77777777"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14:paraId="5530DF4C" w14:textId="77777777"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14:paraId="5530DF4D" w14:textId="77777777"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14:paraId="5530DF4E" w14:textId="77777777"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14:paraId="5530DF4F" w14:textId="77777777"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14:paraId="5530DF50" w14:textId="77777777"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14:paraId="5530DF51" w14:textId="77777777"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14:paraId="5530DF52" w14:textId="77777777"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14:paraId="5530DF53" w14:textId="77777777"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14:paraId="5530DF54" w14:textId="77777777"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Other</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14:paraId="5530DF55" w14:textId="77777777"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14:paraId="5530DF56" w14:textId="77777777"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14:paraId="5530DF57" w14:textId="77777777"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14:paraId="5530DF58" w14:textId="77777777"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14:paraId="5530DF59"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DF5A"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5B"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5C"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F5D" w14:textId="77777777"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14:paraId="5530DF5E" w14:textId="77777777"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14:paraId="5530DF5F" w14:textId="77777777"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14:paraId="5530DF60" w14:textId="77777777"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14:paraId="5530DF61"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DF62"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DF63"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F64"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F65" w14:textId="77777777"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14:paraId="5530DF66" w14:textId="77777777" w:rsidR="00E4603F" w:rsidRPr="00AF43B4" w:rsidRDefault="00E4603F" w:rsidP="00840D0D">
      <w:pPr>
        <w:pStyle w:val="Heading1"/>
        <w:rPr>
          <w:sz w:val="32"/>
          <w:szCs w:val="32"/>
        </w:rPr>
      </w:pPr>
      <w:r w:rsidRPr="00AF43B4">
        <w:rPr>
          <w:sz w:val="32"/>
          <w:szCs w:val="32"/>
        </w:rPr>
        <w:t>R5 Supporting Evidence and Documentation</w:t>
      </w:r>
    </w:p>
    <w:p w14:paraId="5530DF67"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DF68"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DF69"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DF6D" w14:textId="77777777" w:rsidTr="00E4603F">
        <w:trPr>
          <w:gridAfter w:val="1"/>
          <w:wAfter w:w="1224" w:type="dxa"/>
          <w:trHeight w:val="945"/>
        </w:trPr>
        <w:tc>
          <w:tcPr>
            <w:tcW w:w="1098" w:type="dxa"/>
            <w:tcBorders>
              <w:top w:val="nil"/>
              <w:left w:val="nil"/>
              <w:bottom w:val="nil"/>
              <w:right w:val="nil"/>
            </w:tcBorders>
          </w:tcPr>
          <w:p w14:paraId="5530DF6A"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DF6B"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DF6C"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DF71" w14:textId="77777777" w:rsidTr="00E4603F">
        <w:tc>
          <w:tcPr>
            <w:tcW w:w="7848" w:type="dxa"/>
            <w:gridSpan w:val="2"/>
            <w:tcBorders>
              <w:top w:val="single" w:sz="8" w:space="0" w:color="4F81BD"/>
              <w:left w:val="nil"/>
              <w:bottom w:val="single" w:sz="8" w:space="0" w:color="4F81BD"/>
              <w:right w:val="nil"/>
            </w:tcBorders>
            <w:hideMark/>
          </w:tcPr>
          <w:p w14:paraId="5530DF6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DF6F"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DF70"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DF75" w14:textId="77777777" w:rsidTr="00E4603F">
        <w:tc>
          <w:tcPr>
            <w:tcW w:w="7848" w:type="dxa"/>
            <w:gridSpan w:val="2"/>
            <w:tcBorders>
              <w:top w:val="nil"/>
              <w:left w:val="nil"/>
              <w:bottom w:val="nil"/>
              <w:right w:val="nil"/>
            </w:tcBorders>
            <w:shd w:val="clear" w:color="auto" w:fill="D3DFEE"/>
          </w:tcPr>
          <w:p w14:paraId="5530DF7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7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7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79" w14:textId="77777777" w:rsidTr="00E4603F">
        <w:tc>
          <w:tcPr>
            <w:tcW w:w="7848" w:type="dxa"/>
            <w:gridSpan w:val="2"/>
            <w:tcBorders>
              <w:top w:val="nil"/>
              <w:left w:val="nil"/>
              <w:bottom w:val="nil"/>
              <w:right w:val="nil"/>
            </w:tcBorders>
          </w:tcPr>
          <w:p w14:paraId="5530DF7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F7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7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7D" w14:textId="77777777" w:rsidTr="00E4603F">
        <w:tc>
          <w:tcPr>
            <w:tcW w:w="7848" w:type="dxa"/>
            <w:gridSpan w:val="2"/>
            <w:tcBorders>
              <w:top w:val="nil"/>
              <w:left w:val="nil"/>
              <w:bottom w:val="nil"/>
              <w:right w:val="nil"/>
            </w:tcBorders>
            <w:shd w:val="clear" w:color="auto" w:fill="D3DFEE"/>
          </w:tcPr>
          <w:p w14:paraId="5530DF7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7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7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81" w14:textId="77777777" w:rsidTr="00E4603F">
        <w:tc>
          <w:tcPr>
            <w:tcW w:w="7848" w:type="dxa"/>
            <w:gridSpan w:val="2"/>
            <w:tcBorders>
              <w:top w:val="nil"/>
              <w:left w:val="nil"/>
              <w:bottom w:val="nil"/>
              <w:right w:val="nil"/>
            </w:tcBorders>
            <w:hideMark/>
          </w:tcPr>
          <w:p w14:paraId="5530DF7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DF7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8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85" w14:textId="77777777" w:rsidTr="00E4603F">
        <w:tc>
          <w:tcPr>
            <w:tcW w:w="7848" w:type="dxa"/>
            <w:gridSpan w:val="2"/>
            <w:tcBorders>
              <w:top w:val="nil"/>
              <w:left w:val="nil"/>
              <w:bottom w:val="nil"/>
              <w:right w:val="nil"/>
            </w:tcBorders>
            <w:shd w:val="clear" w:color="auto" w:fill="D3DFEE"/>
          </w:tcPr>
          <w:p w14:paraId="5530DF8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8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8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89" w14:textId="77777777" w:rsidTr="00E4603F">
        <w:tc>
          <w:tcPr>
            <w:tcW w:w="7848" w:type="dxa"/>
            <w:gridSpan w:val="2"/>
            <w:tcBorders>
              <w:top w:val="nil"/>
              <w:left w:val="nil"/>
              <w:bottom w:val="nil"/>
              <w:right w:val="nil"/>
            </w:tcBorders>
          </w:tcPr>
          <w:p w14:paraId="5530DF8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F8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8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8D" w14:textId="77777777" w:rsidTr="00E4603F">
        <w:tc>
          <w:tcPr>
            <w:tcW w:w="7848" w:type="dxa"/>
            <w:gridSpan w:val="2"/>
            <w:tcBorders>
              <w:top w:val="nil"/>
              <w:left w:val="nil"/>
              <w:bottom w:val="single" w:sz="8" w:space="0" w:color="4F81BD"/>
              <w:right w:val="nil"/>
            </w:tcBorders>
            <w:shd w:val="clear" w:color="auto" w:fill="DBE5F1"/>
          </w:tcPr>
          <w:p w14:paraId="5530DF8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DF8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DF8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DF8E" w14:textId="77777777"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14:paraId="5530DF8F" w14:textId="77777777"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DF90" w14:textId="77777777"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14:paraId="5530DF91" w14:textId="77777777"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14:paraId="5530DF92" w14:textId="77777777"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14:paraId="5530DF93" w14:textId="77777777"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14:paraId="5530DF94" w14:textId="77777777"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14:paraId="5530DF95" w14:textId="77777777"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14:paraId="5530DF96" w14:textId="77777777"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14:paraId="5530DF97" w14:textId="77777777"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14:paraId="5530DF98" w14:textId="77777777"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lastRenderedPageBreak/>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Other</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14:paraId="5530DF99" w14:textId="77777777" w:rsidR="006A1F54" w:rsidRPr="00B12571" w:rsidRDefault="006A1F54" w:rsidP="006A1F54">
      <w:pPr>
        <w:widowControl w:val="0"/>
        <w:spacing w:line="125" w:lineRule="exact"/>
        <w:ind w:left="1530" w:hanging="1530"/>
        <w:rPr>
          <w:rFonts w:ascii="Times New Roman" w:hAnsi="Times New Roman" w:cs="Times New Roman"/>
          <w:sz w:val="24"/>
          <w:szCs w:val="24"/>
        </w:rPr>
      </w:pPr>
    </w:p>
    <w:p w14:paraId="5530DF9A" w14:textId="77777777"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14:paraId="5530DF9B"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DF9C"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9D" w14:textId="77777777"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9E" w14:textId="77777777"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DF9F" w14:textId="77777777"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p>
    <w:p w14:paraId="5530DFA0" w14:textId="77777777"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14:paraId="5530DFA1" w14:textId="77777777"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14:paraId="5530DFA2" w14:textId="77777777"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14:paraId="5530DFA3" w14:textId="77777777"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Pr="000A6500">
        <w:rPr>
          <w:rFonts w:ascii="Times New Roman" w:hAnsi="Times New Roman" w:cs="Times New Roman"/>
          <w:color w:val="000000"/>
          <w:sz w:val="24"/>
          <w:szCs w:val="24"/>
        </w:rPr>
        <w:t>Loading all available generating capacity.</w:t>
      </w:r>
    </w:p>
    <w:p w14:paraId="5530DFA4" w14:textId="77777777"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14:paraId="5530DFA5" w14:textId="77777777"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374900" w:rsidRPr="000A6500">
        <w:rPr>
          <w:rFonts w:ascii="Times New Roman" w:hAnsi="Times New Roman" w:cs="Times New Roman"/>
          <w:color w:val="000000"/>
          <w:sz w:val="24"/>
          <w:szCs w:val="24"/>
        </w:rPr>
        <w:t>Deploying all available operating reserve.</w:t>
      </w:r>
    </w:p>
    <w:p w14:paraId="5530DFA6" w14:textId="77777777"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14:paraId="5530DFA7" w14:textId="77777777"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374900" w:rsidRPr="000A6500">
        <w:rPr>
          <w:rFonts w:ascii="Times New Roman" w:hAnsi="Times New Roman" w:cs="Times New Roman"/>
          <w:color w:val="000000"/>
          <w:sz w:val="24"/>
          <w:szCs w:val="24"/>
        </w:rPr>
        <w:t>Interrupting interruptible load and exports.</w:t>
      </w:r>
    </w:p>
    <w:p w14:paraId="5530DFA8" w14:textId="77777777"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14:paraId="5530DFA9" w14:textId="77777777"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374900" w:rsidRPr="000A6500">
        <w:rPr>
          <w:rFonts w:ascii="Times New Roman" w:hAnsi="Times New Roman" w:cs="Times New Roman"/>
          <w:color w:val="000000"/>
          <w:sz w:val="24"/>
          <w:szCs w:val="24"/>
        </w:rPr>
        <w:t>Requesting emergency assistance from other Balancing Authorities.</w:t>
      </w:r>
    </w:p>
    <w:p w14:paraId="5530DFAA" w14:textId="77777777"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14:paraId="5530DFAB" w14:textId="77777777"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374900" w:rsidRPr="000A6500">
        <w:rPr>
          <w:rFonts w:ascii="Times New Roman" w:hAnsi="Times New Roman" w:cs="Times New Roman"/>
          <w:color w:val="000000"/>
          <w:sz w:val="24"/>
          <w:szCs w:val="24"/>
        </w:rPr>
        <w:t>Declaring an Energy Emergency through its Reliability Coordinator; and</w:t>
      </w:r>
    </w:p>
    <w:p w14:paraId="5530DFAC" w14:textId="77777777"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14:paraId="5530DFAD" w14:textId="77777777"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14:paraId="5530DFAE" w14:textId="77777777"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14:paraId="5530DFAF" w14:textId="77777777"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DFB0"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DFB1"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FB2"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DFB3" w14:textId="77777777"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14:paraId="5530DFB4" w14:textId="77777777"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14:paraId="5530DFB5" w14:textId="77777777" w:rsidR="000F23FD" w:rsidRPr="000A6500" w:rsidRDefault="000F23FD" w:rsidP="000F23FD">
      <w:pPr>
        <w:widowControl w:val="0"/>
        <w:spacing w:line="220" w:lineRule="exact"/>
        <w:rPr>
          <w:rFonts w:ascii="Times New Roman" w:hAnsi="Times New Roman" w:cs="Times New Roman"/>
          <w:sz w:val="24"/>
          <w:szCs w:val="24"/>
        </w:rPr>
      </w:pPr>
    </w:p>
    <w:p w14:paraId="5530DFB6" w14:textId="77777777"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 xml:space="preserve">EntityResponse: </w:t>
      </w:r>
      <w:r w:rsidRPr="000A6500">
        <w:rPr>
          <w:rFonts w:ascii="Times New Roman" w:hAnsi="Times New Roman" w:cs="Times New Roman"/>
          <w:b/>
          <w:bCs/>
          <w:i/>
          <w:iCs/>
          <w:color w:val="000000"/>
          <w:sz w:val="24"/>
          <w:szCs w:val="24"/>
        </w:rPr>
        <w:t>(Registered Entity Response Required)</w:t>
      </w:r>
    </w:p>
    <w:p w14:paraId="5530DFB7" w14:textId="77777777" w:rsidR="000F23FD" w:rsidRPr="000A6500" w:rsidRDefault="000F23FD" w:rsidP="000F23FD">
      <w:pPr>
        <w:widowControl w:val="0"/>
        <w:spacing w:line="186" w:lineRule="exact"/>
        <w:rPr>
          <w:rFonts w:ascii="Times New Roman" w:hAnsi="Times New Roman" w:cs="Times New Roman"/>
          <w:sz w:val="24"/>
          <w:szCs w:val="24"/>
        </w:rPr>
      </w:pPr>
    </w:p>
    <w:p w14:paraId="5530DFB8" w14:textId="77777777"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B9" w14:textId="77777777"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BA" w14:textId="77777777"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14:paraId="5530DFBB" w14:textId="77777777" w:rsidR="00E4603F" w:rsidRPr="00AF43B4" w:rsidRDefault="00E4603F" w:rsidP="00840D0D">
      <w:pPr>
        <w:pStyle w:val="Heading1"/>
        <w:rPr>
          <w:sz w:val="32"/>
          <w:szCs w:val="32"/>
        </w:rPr>
      </w:pPr>
      <w:r w:rsidRPr="00AF43B4">
        <w:rPr>
          <w:sz w:val="32"/>
          <w:szCs w:val="32"/>
        </w:rPr>
        <w:t>R</w:t>
      </w:r>
      <w:r w:rsidR="00840D0D" w:rsidRPr="00AF43B4">
        <w:rPr>
          <w:sz w:val="32"/>
          <w:szCs w:val="32"/>
        </w:rPr>
        <w:t>6</w:t>
      </w:r>
      <w:r w:rsidRPr="00AF43B4">
        <w:rPr>
          <w:sz w:val="32"/>
          <w:szCs w:val="32"/>
        </w:rPr>
        <w:t xml:space="preserve"> Supporting Evidence and Documentation</w:t>
      </w:r>
    </w:p>
    <w:p w14:paraId="5530DFBC"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DFBD"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DFBE"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DFC2" w14:textId="77777777" w:rsidTr="00E4603F">
        <w:trPr>
          <w:gridAfter w:val="1"/>
          <w:wAfter w:w="1224" w:type="dxa"/>
          <w:trHeight w:val="945"/>
        </w:trPr>
        <w:tc>
          <w:tcPr>
            <w:tcW w:w="1098" w:type="dxa"/>
            <w:tcBorders>
              <w:top w:val="nil"/>
              <w:left w:val="nil"/>
              <w:bottom w:val="nil"/>
              <w:right w:val="nil"/>
            </w:tcBorders>
          </w:tcPr>
          <w:p w14:paraId="5530DFBF"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DFC0"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DFC1"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DFC6" w14:textId="77777777" w:rsidTr="00E4603F">
        <w:tc>
          <w:tcPr>
            <w:tcW w:w="7848" w:type="dxa"/>
            <w:gridSpan w:val="2"/>
            <w:tcBorders>
              <w:top w:val="single" w:sz="8" w:space="0" w:color="4F81BD"/>
              <w:left w:val="nil"/>
              <w:bottom w:val="single" w:sz="8" w:space="0" w:color="4F81BD"/>
              <w:right w:val="nil"/>
            </w:tcBorders>
            <w:hideMark/>
          </w:tcPr>
          <w:p w14:paraId="5530DFC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DFC4"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DFC5"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DFCA" w14:textId="77777777" w:rsidTr="00E4603F">
        <w:tc>
          <w:tcPr>
            <w:tcW w:w="7848" w:type="dxa"/>
            <w:gridSpan w:val="2"/>
            <w:tcBorders>
              <w:top w:val="nil"/>
              <w:left w:val="nil"/>
              <w:bottom w:val="nil"/>
              <w:right w:val="nil"/>
            </w:tcBorders>
            <w:shd w:val="clear" w:color="auto" w:fill="D3DFEE"/>
          </w:tcPr>
          <w:p w14:paraId="5530DFC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C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C9"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CE" w14:textId="77777777" w:rsidTr="00E4603F">
        <w:tc>
          <w:tcPr>
            <w:tcW w:w="7848" w:type="dxa"/>
            <w:gridSpan w:val="2"/>
            <w:tcBorders>
              <w:top w:val="nil"/>
              <w:left w:val="nil"/>
              <w:bottom w:val="nil"/>
              <w:right w:val="nil"/>
            </w:tcBorders>
          </w:tcPr>
          <w:p w14:paraId="5530DFC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FC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C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D2" w14:textId="77777777" w:rsidTr="00E4603F">
        <w:tc>
          <w:tcPr>
            <w:tcW w:w="7848" w:type="dxa"/>
            <w:gridSpan w:val="2"/>
            <w:tcBorders>
              <w:top w:val="nil"/>
              <w:left w:val="nil"/>
              <w:bottom w:val="nil"/>
              <w:right w:val="nil"/>
            </w:tcBorders>
            <w:shd w:val="clear" w:color="auto" w:fill="D3DFEE"/>
          </w:tcPr>
          <w:p w14:paraId="5530DFC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D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D1"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D6" w14:textId="77777777" w:rsidTr="00E4603F">
        <w:tc>
          <w:tcPr>
            <w:tcW w:w="7848" w:type="dxa"/>
            <w:gridSpan w:val="2"/>
            <w:tcBorders>
              <w:top w:val="nil"/>
              <w:left w:val="nil"/>
              <w:bottom w:val="nil"/>
              <w:right w:val="nil"/>
            </w:tcBorders>
            <w:hideMark/>
          </w:tcPr>
          <w:p w14:paraId="5530DFD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DFD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D5"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DA" w14:textId="77777777" w:rsidTr="00E4603F">
        <w:tc>
          <w:tcPr>
            <w:tcW w:w="7848" w:type="dxa"/>
            <w:gridSpan w:val="2"/>
            <w:tcBorders>
              <w:top w:val="nil"/>
              <w:left w:val="nil"/>
              <w:bottom w:val="nil"/>
              <w:right w:val="nil"/>
            </w:tcBorders>
            <w:shd w:val="clear" w:color="auto" w:fill="D3DFEE"/>
          </w:tcPr>
          <w:p w14:paraId="5530DFD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DFD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DFD9"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DE" w14:textId="77777777" w:rsidTr="00E4603F">
        <w:tc>
          <w:tcPr>
            <w:tcW w:w="7848" w:type="dxa"/>
            <w:gridSpan w:val="2"/>
            <w:tcBorders>
              <w:top w:val="nil"/>
              <w:left w:val="nil"/>
              <w:bottom w:val="nil"/>
              <w:right w:val="nil"/>
            </w:tcBorders>
          </w:tcPr>
          <w:p w14:paraId="5530DFD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DFD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DFD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DFE2" w14:textId="77777777" w:rsidTr="00E4603F">
        <w:tc>
          <w:tcPr>
            <w:tcW w:w="7848" w:type="dxa"/>
            <w:gridSpan w:val="2"/>
            <w:tcBorders>
              <w:top w:val="nil"/>
              <w:left w:val="nil"/>
              <w:bottom w:val="single" w:sz="8" w:space="0" w:color="4F81BD"/>
              <w:right w:val="nil"/>
            </w:tcBorders>
            <w:shd w:val="clear" w:color="auto" w:fill="DBE5F1"/>
          </w:tcPr>
          <w:p w14:paraId="5530DFD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DFE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DFE1"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DFE3" w14:textId="77777777"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14:paraId="5530DFE4" w14:textId="77777777"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DFE5" w14:textId="77777777"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14:paraId="5530DFE6" w14:textId="77777777"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R6</w:t>
      </w:r>
    </w:p>
    <w:p w14:paraId="5530DFE7" w14:textId="77777777" w:rsidR="00424A42" w:rsidRPr="000A6500" w:rsidRDefault="00424A42" w:rsidP="00424A42">
      <w:pPr>
        <w:widowControl w:val="0"/>
        <w:spacing w:line="106" w:lineRule="exact"/>
        <w:ind w:left="1530" w:hanging="1530"/>
        <w:rPr>
          <w:rFonts w:ascii="Times New Roman" w:hAnsi="Times New Roman" w:cs="Times New Roman"/>
          <w:sz w:val="24"/>
          <w:szCs w:val="24"/>
        </w:rPr>
      </w:pPr>
    </w:p>
    <w:p w14:paraId="5530DFE8" w14:textId="77777777"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14:paraId="5530DFE9" w14:textId="77777777"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14:paraId="5530DFEA" w14:textId="77777777"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14:paraId="5530DFEB" w14:textId="77777777"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14:paraId="5530DFEC" w14:textId="77777777"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14:paraId="5530DFED" w14:textId="77777777"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14:paraId="5530DFEE" w14:textId="77777777"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14:paraId="5530DFEF" w14:textId="77777777"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14:paraId="5530DFF0" w14:textId="77777777"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14:paraId="5530DFF1" w14:textId="77777777"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14:paraId="5530DFF2" w14:textId="77777777"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14:paraId="5530DFF3" w14:textId="77777777"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14:paraId="5530DFF4"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DFF5" w14:textId="77777777"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F6" w14:textId="77777777"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DFF7"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14:paraId="5530DFF8" w14:textId="77777777"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p>
    <w:p w14:paraId="5530DFF9" w14:textId="77777777"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14:paraId="5530DFFA" w14:textId="77777777"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14:paraId="5530DFFB" w14:textId="77777777"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14:paraId="5530DFFC" w14:textId="77777777"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0014401D" w:rsidRPr="000A6500">
        <w:rPr>
          <w:rFonts w:ascii="Times New Roman" w:hAnsi="Times New Roman" w:cs="Times New Roman"/>
          <w:color w:val="000000"/>
          <w:sz w:val="24"/>
          <w:szCs w:val="24"/>
        </w:rPr>
        <w:t>Manually shed firm load without delay to return its ACE to zero; and</w:t>
      </w:r>
    </w:p>
    <w:p w14:paraId="5530DFFD" w14:textId="77777777"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14:paraId="5530DFFE" w14:textId="77777777"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Pr="000A6500">
        <w:rPr>
          <w:rFonts w:ascii="Times New Roman" w:hAnsi="Times New Roman" w:cs="Times New Roman"/>
          <w:color w:val="000000"/>
          <w:sz w:val="24"/>
          <w:szCs w:val="24"/>
        </w:rPr>
        <w:t>Request the Reliability Coordinator to declare an Energy Emergency Alert in accordance</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F16B7B">
        <w:rPr>
          <w:rFonts w:ascii="Times New Roman" w:hAnsi="Times New Roman" w:cs="Times New Roman"/>
          <w:color w:val="000000"/>
          <w:sz w:val="24"/>
          <w:szCs w:val="24"/>
        </w:rPr>
        <w:t>-002 “Energy Emergency Alert</w:t>
      </w:r>
      <w:r w:rsidR="00214F0E">
        <w:rPr>
          <w:rFonts w:ascii="Times New Roman" w:hAnsi="Times New Roman" w:cs="Times New Roman"/>
          <w:color w:val="000000"/>
          <w:sz w:val="24"/>
          <w:szCs w:val="24"/>
        </w:rPr>
        <w:t>s</w:t>
      </w:r>
      <w:r w:rsidRPr="000A6500">
        <w:rPr>
          <w:rFonts w:ascii="Times New Roman" w:hAnsi="Times New Roman" w:cs="Times New Roman"/>
          <w:color w:val="000000"/>
          <w:sz w:val="24"/>
          <w:szCs w:val="24"/>
        </w:rPr>
        <w:t>.”</w:t>
      </w:r>
    </w:p>
    <w:p w14:paraId="5530DFFF" w14:textId="77777777"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14:paraId="5530E000"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E001"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E002"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E003"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E004" w14:textId="77777777"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14:paraId="5530E005" w14:textId="77777777" w:rsidR="00840D0D" w:rsidRPr="00AF43B4" w:rsidRDefault="00840D0D" w:rsidP="00840D0D">
      <w:pPr>
        <w:pStyle w:val="Heading1"/>
        <w:rPr>
          <w:sz w:val="32"/>
          <w:szCs w:val="32"/>
        </w:rPr>
      </w:pPr>
      <w:r w:rsidRPr="00AF43B4">
        <w:rPr>
          <w:sz w:val="32"/>
          <w:szCs w:val="32"/>
        </w:rPr>
        <w:t>R7 Supporting Evidence and Documentation</w:t>
      </w:r>
    </w:p>
    <w:p w14:paraId="5530E006" w14:textId="77777777" w:rsidR="00840D0D" w:rsidRDefault="00840D0D" w:rsidP="00840D0D">
      <w:pPr>
        <w:widowControl w:val="0"/>
        <w:spacing w:line="266" w:lineRule="exact"/>
        <w:rPr>
          <w:rFonts w:ascii="Times New Roman" w:hAnsi="Times New Roman" w:cs="Times New Roman"/>
          <w:b/>
          <w:bCs/>
          <w:color w:val="FF0000"/>
          <w:sz w:val="24"/>
          <w:szCs w:val="24"/>
        </w:rPr>
      </w:pPr>
    </w:p>
    <w:p w14:paraId="5530E007" w14:textId="77777777" w:rsidR="00840D0D" w:rsidRDefault="00840D0D" w:rsidP="00840D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E008" w14:textId="77777777" w:rsidR="00840D0D" w:rsidRDefault="00840D0D" w:rsidP="00840D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40D0D" w14:paraId="5530E00C" w14:textId="77777777" w:rsidTr="000262FC">
        <w:trPr>
          <w:gridAfter w:val="1"/>
          <w:wAfter w:w="1224" w:type="dxa"/>
          <w:trHeight w:val="945"/>
        </w:trPr>
        <w:tc>
          <w:tcPr>
            <w:tcW w:w="1098" w:type="dxa"/>
            <w:tcBorders>
              <w:top w:val="nil"/>
              <w:left w:val="nil"/>
              <w:bottom w:val="nil"/>
              <w:right w:val="nil"/>
            </w:tcBorders>
          </w:tcPr>
          <w:p w14:paraId="5530E009" w14:textId="77777777" w:rsidR="00840D0D" w:rsidRDefault="00840D0D" w:rsidP="000262F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E00A" w14:textId="77777777" w:rsidR="00840D0D" w:rsidRDefault="00840D0D" w:rsidP="000262F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E00B" w14:textId="77777777" w:rsidR="00840D0D" w:rsidRDefault="00840D0D" w:rsidP="000262F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40D0D" w14:paraId="5530E010" w14:textId="77777777" w:rsidTr="000262FC">
        <w:tc>
          <w:tcPr>
            <w:tcW w:w="7848" w:type="dxa"/>
            <w:gridSpan w:val="2"/>
            <w:tcBorders>
              <w:top w:val="single" w:sz="8" w:space="0" w:color="4F81BD"/>
              <w:left w:val="nil"/>
              <w:bottom w:val="single" w:sz="8" w:space="0" w:color="4F81BD"/>
              <w:right w:val="nil"/>
            </w:tcBorders>
            <w:hideMark/>
          </w:tcPr>
          <w:p w14:paraId="5530E00D"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E00E" w14:textId="77777777"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E00F" w14:textId="77777777"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40D0D" w14:paraId="5530E014" w14:textId="77777777" w:rsidTr="000262FC">
        <w:tc>
          <w:tcPr>
            <w:tcW w:w="7848" w:type="dxa"/>
            <w:gridSpan w:val="2"/>
            <w:tcBorders>
              <w:top w:val="nil"/>
              <w:left w:val="nil"/>
              <w:bottom w:val="nil"/>
              <w:right w:val="nil"/>
            </w:tcBorders>
            <w:shd w:val="clear" w:color="auto" w:fill="D3DFEE"/>
          </w:tcPr>
          <w:p w14:paraId="5530E011"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12"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13"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14:paraId="5530E018" w14:textId="77777777" w:rsidTr="000262FC">
        <w:tc>
          <w:tcPr>
            <w:tcW w:w="7848" w:type="dxa"/>
            <w:gridSpan w:val="2"/>
            <w:tcBorders>
              <w:top w:val="nil"/>
              <w:left w:val="nil"/>
              <w:bottom w:val="nil"/>
              <w:right w:val="nil"/>
            </w:tcBorders>
          </w:tcPr>
          <w:p w14:paraId="5530E015"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E016"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17"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14:paraId="5530E01C" w14:textId="77777777" w:rsidTr="000262FC">
        <w:tc>
          <w:tcPr>
            <w:tcW w:w="7848" w:type="dxa"/>
            <w:gridSpan w:val="2"/>
            <w:tcBorders>
              <w:top w:val="nil"/>
              <w:left w:val="nil"/>
              <w:bottom w:val="nil"/>
              <w:right w:val="nil"/>
            </w:tcBorders>
            <w:shd w:val="clear" w:color="auto" w:fill="D3DFEE"/>
          </w:tcPr>
          <w:p w14:paraId="5530E019"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1A"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1B"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14:paraId="5530E020" w14:textId="77777777" w:rsidTr="000262FC">
        <w:tc>
          <w:tcPr>
            <w:tcW w:w="7848" w:type="dxa"/>
            <w:gridSpan w:val="2"/>
            <w:tcBorders>
              <w:top w:val="nil"/>
              <w:left w:val="nil"/>
              <w:bottom w:val="nil"/>
              <w:right w:val="nil"/>
            </w:tcBorders>
            <w:hideMark/>
          </w:tcPr>
          <w:p w14:paraId="5530E01D"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E01E"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1F"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14:paraId="5530E024" w14:textId="77777777" w:rsidTr="000262FC">
        <w:tc>
          <w:tcPr>
            <w:tcW w:w="7848" w:type="dxa"/>
            <w:gridSpan w:val="2"/>
            <w:tcBorders>
              <w:top w:val="nil"/>
              <w:left w:val="nil"/>
              <w:bottom w:val="nil"/>
              <w:right w:val="nil"/>
            </w:tcBorders>
            <w:shd w:val="clear" w:color="auto" w:fill="D3DFEE"/>
          </w:tcPr>
          <w:p w14:paraId="5530E021"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22"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23"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14:paraId="5530E028" w14:textId="77777777" w:rsidTr="000262FC">
        <w:tc>
          <w:tcPr>
            <w:tcW w:w="7848" w:type="dxa"/>
            <w:gridSpan w:val="2"/>
            <w:tcBorders>
              <w:top w:val="nil"/>
              <w:left w:val="nil"/>
              <w:bottom w:val="nil"/>
              <w:right w:val="nil"/>
            </w:tcBorders>
          </w:tcPr>
          <w:p w14:paraId="5530E025"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E026"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27"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14:paraId="5530E02C" w14:textId="77777777" w:rsidTr="000262FC">
        <w:tc>
          <w:tcPr>
            <w:tcW w:w="7848" w:type="dxa"/>
            <w:gridSpan w:val="2"/>
            <w:tcBorders>
              <w:top w:val="nil"/>
              <w:left w:val="nil"/>
              <w:bottom w:val="single" w:sz="8" w:space="0" w:color="4F81BD"/>
              <w:right w:val="nil"/>
            </w:tcBorders>
            <w:shd w:val="clear" w:color="auto" w:fill="DBE5F1"/>
          </w:tcPr>
          <w:p w14:paraId="5530E029"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E02A"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E02B" w14:textId="77777777"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bl>
    <w:p w14:paraId="5530E02D" w14:textId="77777777" w:rsidR="00840D0D" w:rsidRDefault="00840D0D" w:rsidP="00840D0D">
      <w:pPr>
        <w:widowControl w:val="0"/>
        <w:tabs>
          <w:tab w:val="left" w:pos="900"/>
          <w:tab w:val="left" w:pos="6360"/>
        </w:tabs>
        <w:spacing w:line="294" w:lineRule="exact"/>
        <w:rPr>
          <w:rFonts w:ascii="Times New Roman" w:hAnsi="Times New Roman" w:cs="Times New Roman"/>
          <w:b/>
          <w:i/>
          <w:iCs/>
          <w:color w:val="C00000"/>
          <w:sz w:val="24"/>
          <w:szCs w:val="24"/>
        </w:rPr>
      </w:pPr>
    </w:p>
    <w:p w14:paraId="5530E02E" w14:textId="77777777"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E02F" w14:textId="77777777"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14:paraId="5530E030" w14:textId="77777777"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R7</w:t>
      </w:r>
    </w:p>
    <w:p w14:paraId="5530E031" w14:textId="77777777" w:rsidR="00424A42" w:rsidRPr="000A6500" w:rsidRDefault="00424A42" w:rsidP="00424A42">
      <w:pPr>
        <w:widowControl w:val="0"/>
        <w:spacing w:line="106" w:lineRule="exact"/>
        <w:ind w:left="1530" w:hanging="1530"/>
        <w:rPr>
          <w:rFonts w:ascii="Times New Roman" w:hAnsi="Times New Roman" w:cs="Times New Roman"/>
          <w:sz w:val="24"/>
          <w:szCs w:val="24"/>
        </w:rPr>
      </w:pPr>
    </w:p>
    <w:p w14:paraId="5530E032" w14:textId="77777777"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14:paraId="5530E033" w14:textId="77777777"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14:paraId="5530E034" w14:textId="77777777"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14:paraId="5530E035" w14:textId="77777777"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14:paraId="5530E036" w14:textId="77777777"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14:paraId="5530E037" w14:textId="77777777"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14:paraId="5530E038" w14:textId="77777777"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14:paraId="5530E039" w14:textId="77777777"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w:t>
      </w:r>
      <w:r w:rsidR="00505E69">
        <w:rPr>
          <w:rFonts w:ascii="Times New Roman" w:hAnsi="Times New Roman" w:cs="Times New Roman"/>
          <w:color w:val="365F91"/>
          <w:sz w:val="24"/>
          <w:szCs w:val="24"/>
        </w:rPr>
        <w:t>an</w:t>
      </w:r>
      <w:r w:rsidR="00F16B7B">
        <w:rPr>
          <w:rFonts w:ascii="Times New Roman" w:hAnsi="Times New Roman" w:cs="Times New Roman"/>
          <w:color w:val="365F91"/>
          <w:sz w:val="24"/>
          <w:szCs w:val="24"/>
        </w:rPr>
        <w:t>ce with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B12571">
        <w:rPr>
          <w:rFonts w:ascii="Times New Roman" w:hAnsi="Times New Roman" w:cs="Times New Roman"/>
          <w:color w:val="365F91"/>
          <w:sz w:val="24"/>
          <w:szCs w:val="24"/>
        </w:rPr>
        <w:t>.</w:t>
      </w:r>
    </w:p>
    <w:p w14:paraId="5530E03A" w14:textId="77777777"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14:paraId="5530E03B"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E03C" w14:textId="77777777"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3D" w14:textId="77777777"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3E"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14:paraId="5530E03F"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14:paraId="5530E040" w14:textId="77777777"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14:paraId="5530E041" w14:textId="77777777"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lastRenderedPageBreak/>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F16B7B">
        <w:rPr>
          <w:rFonts w:ascii="Times New Roman" w:hAnsi="Times New Roman" w:cs="Times New Roman"/>
          <w:color w:val="000000"/>
          <w:sz w:val="24"/>
          <w:szCs w:val="24"/>
        </w:rPr>
        <w:t xml:space="preserve"> “Energy Emergency </w:t>
      </w:r>
      <w:r w:rsidR="00F16B7B">
        <w:rPr>
          <w:rFonts w:ascii="Times New Roman" w:hAnsi="Times New Roman" w:cs="Times New Roman"/>
          <w:color w:val="000000"/>
          <w:sz w:val="24"/>
          <w:szCs w:val="24"/>
        </w:rPr>
        <w:tab/>
        <w:t>Alert</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14:paraId="5530E042" w14:textId="77777777"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14:paraId="5530E043"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E044"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E045"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E046"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E047" w14:textId="77777777"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14:paraId="5530E048" w14:textId="77777777"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14:paraId="5530E049" w14:textId="77777777" w:rsidR="000F23FD" w:rsidRPr="000A6500" w:rsidRDefault="000F23FD" w:rsidP="000F23FD">
      <w:pPr>
        <w:widowControl w:val="0"/>
        <w:spacing w:line="220" w:lineRule="exact"/>
        <w:rPr>
          <w:rFonts w:ascii="Times New Roman" w:hAnsi="Times New Roman" w:cs="Times New Roman"/>
          <w:sz w:val="24"/>
          <w:szCs w:val="24"/>
        </w:rPr>
      </w:pPr>
    </w:p>
    <w:p w14:paraId="5530E04A" w14:textId="77777777"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 xml:space="preserve">EntityResponse: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14:paraId="5530E04B" w14:textId="77777777" w:rsidR="000F23FD" w:rsidRPr="000A6500" w:rsidRDefault="000F23FD" w:rsidP="000F23FD">
      <w:pPr>
        <w:widowControl w:val="0"/>
        <w:spacing w:line="186" w:lineRule="exact"/>
        <w:rPr>
          <w:rFonts w:ascii="Times New Roman" w:hAnsi="Times New Roman" w:cs="Times New Roman"/>
          <w:sz w:val="24"/>
          <w:szCs w:val="24"/>
        </w:rPr>
      </w:pPr>
    </w:p>
    <w:p w14:paraId="5530E04C" w14:textId="77777777"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4D" w14:textId="77777777"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4E" w14:textId="77777777" w:rsidR="000F23FD"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14:paraId="5530E04F" w14:textId="77777777" w:rsidR="00E4603F"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14:paraId="5530E050" w14:textId="77777777" w:rsidR="00E4603F" w:rsidRPr="00AF43B4" w:rsidRDefault="00E4603F" w:rsidP="00840D0D">
      <w:pPr>
        <w:pStyle w:val="Heading1"/>
        <w:rPr>
          <w:sz w:val="32"/>
          <w:szCs w:val="32"/>
        </w:rPr>
      </w:pPr>
      <w:r w:rsidRPr="00AF43B4">
        <w:rPr>
          <w:sz w:val="32"/>
          <w:szCs w:val="32"/>
        </w:rPr>
        <w:t>R8 Supporting Evidence and Documentation</w:t>
      </w:r>
    </w:p>
    <w:p w14:paraId="5530E051"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E052"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E053"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E057" w14:textId="77777777" w:rsidTr="00E4603F">
        <w:trPr>
          <w:gridAfter w:val="1"/>
          <w:wAfter w:w="1224" w:type="dxa"/>
          <w:trHeight w:val="945"/>
        </w:trPr>
        <w:tc>
          <w:tcPr>
            <w:tcW w:w="1098" w:type="dxa"/>
            <w:tcBorders>
              <w:top w:val="nil"/>
              <w:left w:val="nil"/>
              <w:bottom w:val="nil"/>
              <w:right w:val="nil"/>
            </w:tcBorders>
          </w:tcPr>
          <w:p w14:paraId="5530E054"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E055"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E056"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E05B" w14:textId="77777777" w:rsidTr="00E4603F">
        <w:tc>
          <w:tcPr>
            <w:tcW w:w="7848" w:type="dxa"/>
            <w:gridSpan w:val="2"/>
            <w:tcBorders>
              <w:top w:val="single" w:sz="8" w:space="0" w:color="4F81BD"/>
              <w:left w:val="nil"/>
              <w:bottom w:val="single" w:sz="8" w:space="0" w:color="4F81BD"/>
              <w:right w:val="nil"/>
            </w:tcBorders>
            <w:hideMark/>
          </w:tcPr>
          <w:p w14:paraId="5530E05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E059"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E05A"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E05F" w14:textId="77777777" w:rsidTr="00E4603F">
        <w:tc>
          <w:tcPr>
            <w:tcW w:w="7848" w:type="dxa"/>
            <w:gridSpan w:val="2"/>
            <w:tcBorders>
              <w:top w:val="nil"/>
              <w:left w:val="nil"/>
              <w:bottom w:val="nil"/>
              <w:right w:val="nil"/>
            </w:tcBorders>
            <w:shd w:val="clear" w:color="auto" w:fill="D3DFEE"/>
          </w:tcPr>
          <w:p w14:paraId="5530E05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5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5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63" w14:textId="77777777" w:rsidTr="00E4603F">
        <w:tc>
          <w:tcPr>
            <w:tcW w:w="7848" w:type="dxa"/>
            <w:gridSpan w:val="2"/>
            <w:tcBorders>
              <w:top w:val="nil"/>
              <w:left w:val="nil"/>
              <w:bottom w:val="nil"/>
              <w:right w:val="nil"/>
            </w:tcBorders>
          </w:tcPr>
          <w:p w14:paraId="5530E06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E061"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6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67" w14:textId="77777777" w:rsidTr="00E4603F">
        <w:tc>
          <w:tcPr>
            <w:tcW w:w="7848" w:type="dxa"/>
            <w:gridSpan w:val="2"/>
            <w:tcBorders>
              <w:top w:val="nil"/>
              <w:left w:val="nil"/>
              <w:bottom w:val="nil"/>
              <w:right w:val="nil"/>
            </w:tcBorders>
            <w:shd w:val="clear" w:color="auto" w:fill="D3DFEE"/>
          </w:tcPr>
          <w:p w14:paraId="5530E06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65"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6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6B" w14:textId="77777777" w:rsidTr="00E4603F">
        <w:tc>
          <w:tcPr>
            <w:tcW w:w="7848" w:type="dxa"/>
            <w:gridSpan w:val="2"/>
            <w:tcBorders>
              <w:top w:val="nil"/>
              <w:left w:val="nil"/>
              <w:bottom w:val="nil"/>
              <w:right w:val="nil"/>
            </w:tcBorders>
            <w:hideMark/>
          </w:tcPr>
          <w:p w14:paraId="5530E06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E069"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6A"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6F" w14:textId="77777777" w:rsidTr="00E4603F">
        <w:tc>
          <w:tcPr>
            <w:tcW w:w="7848" w:type="dxa"/>
            <w:gridSpan w:val="2"/>
            <w:tcBorders>
              <w:top w:val="nil"/>
              <w:left w:val="nil"/>
              <w:bottom w:val="nil"/>
              <w:right w:val="nil"/>
            </w:tcBorders>
            <w:shd w:val="clear" w:color="auto" w:fill="D3DFEE"/>
          </w:tcPr>
          <w:p w14:paraId="5530E06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6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6E"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73" w14:textId="77777777" w:rsidTr="00E4603F">
        <w:tc>
          <w:tcPr>
            <w:tcW w:w="7848" w:type="dxa"/>
            <w:gridSpan w:val="2"/>
            <w:tcBorders>
              <w:top w:val="nil"/>
              <w:left w:val="nil"/>
              <w:bottom w:val="nil"/>
              <w:right w:val="nil"/>
            </w:tcBorders>
          </w:tcPr>
          <w:p w14:paraId="5530E07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E071"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72"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77" w14:textId="77777777" w:rsidTr="00E4603F">
        <w:tc>
          <w:tcPr>
            <w:tcW w:w="7848" w:type="dxa"/>
            <w:gridSpan w:val="2"/>
            <w:tcBorders>
              <w:top w:val="nil"/>
              <w:left w:val="nil"/>
              <w:bottom w:val="single" w:sz="8" w:space="0" w:color="4F81BD"/>
              <w:right w:val="nil"/>
            </w:tcBorders>
            <w:shd w:val="clear" w:color="auto" w:fill="DBE5F1"/>
          </w:tcPr>
          <w:p w14:paraId="5530E07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E075"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E076"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E078" w14:textId="77777777" w:rsidR="00E4603F" w:rsidRPr="000A6500"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14:paraId="5530E079" w14:textId="77777777"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E07A" w14:textId="77777777"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14:paraId="5530E07B"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R8</w:t>
      </w:r>
    </w:p>
    <w:p w14:paraId="5530E07C" w14:textId="77777777" w:rsidR="00424A42" w:rsidRPr="000A6500" w:rsidRDefault="00424A42" w:rsidP="00424A42">
      <w:pPr>
        <w:widowControl w:val="0"/>
        <w:spacing w:line="106" w:lineRule="exact"/>
        <w:rPr>
          <w:rFonts w:ascii="Times New Roman" w:hAnsi="Times New Roman" w:cs="Times New Roman"/>
          <w:sz w:val="24"/>
          <w:szCs w:val="24"/>
        </w:rPr>
      </w:pPr>
    </w:p>
    <w:p w14:paraId="5530E07D" w14:textId="77777777"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14:paraId="5530E07E" w14:textId="77777777"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14:paraId="5530E07F" w14:textId="77777777"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14:paraId="5530E080" w14:textId="77777777"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14:paraId="5530E081" w14:textId="77777777"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14:paraId="5530E082" w14:textId="77777777"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initiated an Energy Emergency Alert as </w:t>
      </w:r>
      <w:r w:rsidR="00F16B7B">
        <w:rPr>
          <w:rFonts w:ascii="Times New Roman" w:hAnsi="Times New Roman" w:cs="Times New Roman"/>
          <w:color w:val="365F91"/>
          <w:sz w:val="24"/>
          <w:szCs w:val="24"/>
        </w:rPr>
        <w:t>detailed in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t>.</w:t>
      </w:r>
    </w:p>
    <w:p w14:paraId="5530E083" w14:textId="77777777"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14:paraId="5530E084" w14:textId="77777777"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14:paraId="5530E085" w14:textId="77777777" w:rsidR="00C5242C" w:rsidRDefault="00C5242C" w:rsidP="00004B6D">
      <w:pPr>
        <w:widowControl w:val="0"/>
        <w:tabs>
          <w:tab w:val="left" w:pos="900"/>
          <w:tab w:val="left" w:pos="6360"/>
        </w:tabs>
        <w:spacing w:line="294" w:lineRule="exact"/>
        <w:rPr>
          <w:rFonts w:ascii="Times New Roman" w:hAnsi="Times New Roman" w:cs="Times New Roman"/>
          <w:b/>
          <w:bCs/>
          <w:sz w:val="24"/>
          <w:szCs w:val="24"/>
        </w:rPr>
      </w:pPr>
    </w:p>
    <w:p w14:paraId="5530E086" w14:textId="77777777" w:rsidR="00004B6D" w:rsidRPr="00BB3145" w:rsidRDefault="00004B6D" w:rsidP="00004B6D">
      <w:pPr>
        <w:widowControl w:val="0"/>
        <w:tabs>
          <w:tab w:val="left" w:pos="900"/>
          <w:tab w:val="left" w:pos="6360"/>
        </w:tabs>
        <w:spacing w:line="294" w:lineRule="exact"/>
        <w:rPr>
          <w:rFonts w:ascii="Times New Roman" w:hAnsi="Times New Roman" w:cs="Times New Roman"/>
          <w:b/>
          <w:bCs/>
          <w:sz w:val="24"/>
          <w:szCs w:val="24"/>
        </w:rPr>
      </w:pPr>
      <w:r w:rsidRPr="00BB3145">
        <w:rPr>
          <w:rFonts w:ascii="Times New Roman" w:hAnsi="Times New Roman" w:cs="Times New Roman"/>
          <w:b/>
          <w:bCs/>
          <w:sz w:val="24"/>
          <w:szCs w:val="24"/>
        </w:rPr>
        <w:t>Note to Auditor:</w:t>
      </w:r>
    </w:p>
    <w:p w14:paraId="5530E087" w14:textId="77777777" w:rsidR="00004B6D" w:rsidRPr="00BB3145" w:rsidRDefault="00004B6D" w:rsidP="00004B6D">
      <w:pPr>
        <w:rPr>
          <w:rFonts w:ascii="Calibri" w:hAnsi="Calibri" w:cs="Calibri"/>
          <w:sz w:val="24"/>
          <w:szCs w:val="24"/>
        </w:rPr>
      </w:pPr>
    </w:p>
    <w:p w14:paraId="5530E088" w14:textId="77777777" w:rsidR="00BB3145" w:rsidRPr="007F0151" w:rsidRDefault="00BB3145" w:rsidP="007F0151">
      <w:pPr>
        <w:spacing w:before="120"/>
        <w:ind w:left="1080"/>
        <w:rPr>
          <w:rFonts w:ascii="Times New Roman" w:hAnsi="Times New Roman" w:cs="Times New Roman"/>
          <w:sz w:val="24"/>
          <w:szCs w:val="24"/>
        </w:rPr>
      </w:pPr>
      <w:r w:rsidRPr="007F0151">
        <w:rPr>
          <w:rFonts w:ascii="Times New Roman" w:hAnsi="Times New Roman" w:cs="Times New Roman"/>
          <w:sz w:val="24"/>
          <w:szCs w:val="24"/>
        </w:rPr>
        <w:t xml:space="preserve">A CEA is to consider the following </w:t>
      </w:r>
      <w:r w:rsidR="007F0151">
        <w:rPr>
          <w:rFonts w:ascii="Times New Roman" w:hAnsi="Times New Roman" w:cs="Times New Roman"/>
          <w:sz w:val="24"/>
          <w:szCs w:val="24"/>
        </w:rPr>
        <w:t>when</w:t>
      </w:r>
      <w:r w:rsidRPr="007F0151">
        <w:rPr>
          <w:rFonts w:ascii="Times New Roman" w:hAnsi="Times New Roman" w:cs="Times New Roman"/>
          <w:sz w:val="24"/>
          <w:szCs w:val="24"/>
        </w:rPr>
        <w:t xml:space="preserve"> assessing compliance</w:t>
      </w:r>
      <w:r w:rsidR="007F0151" w:rsidRPr="007F0151">
        <w:rPr>
          <w:rFonts w:ascii="Times New Roman" w:hAnsi="Times New Roman" w:cs="Times New Roman"/>
          <w:sz w:val="24"/>
          <w:szCs w:val="24"/>
        </w:rPr>
        <w:t xml:space="preserve"> in cases w</w:t>
      </w:r>
      <w:r w:rsidR="007F0151">
        <w:rPr>
          <w:rFonts w:ascii="Times New Roman" w:hAnsi="Times New Roman" w:cs="Times New Roman"/>
          <w:sz w:val="24"/>
          <w:szCs w:val="24"/>
        </w:rPr>
        <w:t>h</w:t>
      </w:r>
      <w:r w:rsidR="007F0151" w:rsidRPr="007F0151">
        <w:rPr>
          <w:rFonts w:ascii="Times New Roman" w:hAnsi="Times New Roman" w:cs="Times New Roman"/>
          <w:sz w:val="24"/>
          <w:szCs w:val="24"/>
        </w:rPr>
        <w:t>ere a NERC software tool w</w:t>
      </w:r>
      <w:r w:rsidR="007F0151">
        <w:rPr>
          <w:rFonts w:ascii="Times New Roman" w:hAnsi="Times New Roman" w:cs="Times New Roman"/>
          <w:sz w:val="24"/>
          <w:szCs w:val="24"/>
        </w:rPr>
        <w:t>as</w:t>
      </w:r>
      <w:r w:rsidR="007F0151" w:rsidRPr="007F0151">
        <w:rPr>
          <w:rFonts w:ascii="Times New Roman" w:hAnsi="Times New Roman" w:cs="Times New Roman"/>
          <w:sz w:val="24"/>
          <w:szCs w:val="24"/>
        </w:rPr>
        <w:t xml:space="preserve"> unavailable</w:t>
      </w:r>
      <w:r w:rsidRPr="007F0151">
        <w:rPr>
          <w:rFonts w:ascii="Times New Roman" w:hAnsi="Times New Roman" w:cs="Times New Roman"/>
          <w:sz w:val="24"/>
          <w:szCs w:val="24"/>
        </w:rPr>
        <w:t xml:space="preserve">: </w:t>
      </w:r>
    </w:p>
    <w:p w14:paraId="5530E089" w14:textId="77777777" w:rsidR="00BB3145" w:rsidRPr="00BB3145" w:rsidRDefault="00BB3145" w:rsidP="00C5242C">
      <w:pPr>
        <w:spacing w:before="120"/>
        <w:ind w:left="1080"/>
        <w:rPr>
          <w:rFonts w:ascii="Times New Roman" w:hAnsi="Times New Roman" w:cs="Times New Roman"/>
          <w:sz w:val="24"/>
          <w:szCs w:val="24"/>
        </w:rPr>
      </w:pPr>
      <w:r w:rsidRPr="00BB3145">
        <w:rPr>
          <w:rFonts w:ascii="Times New Roman" w:hAnsi="Times New Roman" w:cs="Times New Roman"/>
          <w:sz w:val="24"/>
          <w:szCs w:val="24"/>
        </w:rPr>
        <w:tab/>
        <w:t xml:space="preserve">During the time that a NERC Software Tool is not available and a NERC Reliability Standard Requirement: </w:t>
      </w:r>
    </w:p>
    <w:p w14:paraId="5530E08A" w14:textId="77777777" w:rsidR="00BB3145" w:rsidRPr="00BB3145" w:rsidRDefault="00BB3145" w:rsidP="00C5242C">
      <w:pPr>
        <w:spacing w:before="120"/>
        <w:ind w:left="1440" w:hanging="358"/>
        <w:rPr>
          <w:rFonts w:ascii="Times New Roman" w:hAnsi="Times New Roman" w:cs="Times New Roman"/>
          <w:sz w:val="24"/>
          <w:szCs w:val="24"/>
        </w:rPr>
      </w:pPr>
      <w:r w:rsidRPr="00BB3145">
        <w:rPr>
          <w:rFonts w:ascii="Times New Roman" w:hAnsi="Times New Roman" w:cs="Times New Roman"/>
          <w:sz w:val="24"/>
          <w:szCs w:val="24"/>
        </w:rPr>
        <w:t xml:space="preserve">A. </w:t>
      </w:r>
      <w:r w:rsidR="00C5242C">
        <w:rPr>
          <w:rFonts w:ascii="Times New Roman" w:hAnsi="Times New Roman" w:cs="Times New Roman"/>
          <w:sz w:val="24"/>
          <w:szCs w:val="24"/>
        </w:rPr>
        <w:tab/>
      </w:r>
      <w:r w:rsidRPr="00BB3145">
        <w:rPr>
          <w:rFonts w:ascii="Times New Roman" w:hAnsi="Times New Roman" w:cs="Times New Roman"/>
          <w:sz w:val="24"/>
          <w:szCs w:val="24"/>
        </w:rPr>
        <w:t xml:space="preserve">requires the use of a NERC Software Tool, and </w:t>
      </w:r>
    </w:p>
    <w:p w14:paraId="5530E08B" w14:textId="77777777" w:rsidR="00BB3145" w:rsidRDefault="00BB3145" w:rsidP="00C5242C">
      <w:pPr>
        <w:spacing w:before="120"/>
        <w:ind w:left="1440" w:hanging="360"/>
        <w:rPr>
          <w:rFonts w:ascii="Times New Roman" w:hAnsi="Times New Roman" w:cs="Times New Roman"/>
          <w:sz w:val="24"/>
          <w:szCs w:val="24"/>
        </w:rPr>
      </w:pPr>
      <w:r w:rsidRPr="00BB3145">
        <w:rPr>
          <w:rFonts w:ascii="Times New Roman" w:hAnsi="Times New Roman" w:cs="Times New Roman"/>
          <w:sz w:val="24"/>
          <w:szCs w:val="24"/>
        </w:rPr>
        <w:t xml:space="preserve">B. </w:t>
      </w:r>
      <w:r w:rsidR="00C5242C">
        <w:rPr>
          <w:rFonts w:ascii="Times New Roman" w:hAnsi="Times New Roman" w:cs="Times New Roman"/>
          <w:sz w:val="24"/>
          <w:szCs w:val="24"/>
        </w:rPr>
        <w:tab/>
      </w:r>
      <w:r w:rsidRPr="00BB3145">
        <w:rPr>
          <w:rFonts w:ascii="Times New Roman" w:hAnsi="Times New Roman" w:cs="Times New Roman"/>
          <w:sz w:val="24"/>
          <w:szCs w:val="24"/>
        </w:rPr>
        <w:t xml:space="preserve">other means of accomplishing the reliability objective of the requirements are available </w:t>
      </w:r>
    </w:p>
    <w:p w14:paraId="5530E08C" w14:textId="77777777" w:rsidR="005165C9" w:rsidRPr="005165C9" w:rsidRDefault="005165C9" w:rsidP="005165C9">
      <w:pPr>
        <w:spacing w:before="120"/>
        <w:ind w:left="1440" w:hanging="360"/>
        <w:rPr>
          <w:rFonts w:ascii="Times New Roman" w:hAnsi="Times New Roman" w:cs="Times New Roman"/>
          <w:sz w:val="24"/>
          <w:szCs w:val="24"/>
        </w:rPr>
      </w:pPr>
    </w:p>
    <w:p w14:paraId="5530E08D" w14:textId="77777777" w:rsidR="005165C9" w:rsidRPr="002068C0" w:rsidRDefault="00CC1D08" w:rsidP="007F0151">
      <w:pPr>
        <w:spacing w:before="120"/>
        <w:ind w:left="1080"/>
        <w:rPr>
          <w:rFonts w:ascii="Times New Roman" w:hAnsi="Times New Roman" w:cs="Times New Roman"/>
          <w:sz w:val="24"/>
          <w:szCs w:val="24"/>
        </w:rPr>
      </w:pPr>
      <w:r w:rsidRPr="002068C0">
        <w:rPr>
          <w:rFonts w:ascii="Times New Roman" w:hAnsi="Times New Roman" w:cs="Times New Roman"/>
          <w:sz w:val="24"/>
          <w:szCs w:val="24"/>
        </w:rPr>
        <w:t>Since both conditions above, A and B, apply a</w:t>
      </w:r>
      <w:r w:rsidR="005165C9" w:rsidRPr="002068C0">
        <w:rPr>
          <w:rFonts w:ascii="Times New Roman" w:hAnsi="Times New Roman" w:cs="Times New Roman"/>
          <w:sz w:val="24"/>
          <w:szCs w:val="24"/>
        </w:rPr>
        <w:t xml:space="preserve"> CEA is to verify that a registered entity used an alternate method or back-up tool for accomplishing the requirements. CEAs are to look for alternate methods that may include basic processes, such as email notifications or phone records that indicate the entity called the applicable party with the required information</w:t>
      </w:r>
      <w:r w:rsidRPr="002068C0">
        <w:rPr>
          <w:rFonts w:ascii="Times New Roman" w:hAnsi="Times New Roman" w:cs="Times New Roman"/>
          <w:sz w:val="24"/>
          <w:szCs w:val="24"/>
        </w:rPr>
        <w:t>.</w:t>
      </w:r>
    </w:p>
    <w:p w14:paraId="5530E08E" w14:textId="77777777" w:rsidR="00004B6D" w:rsidRDefault="005165C9" w:rsidP="00004B6D">
      <w:pPr>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14:paraId="5530E08F" w14:textId="77777777" w:rsidR="00004B6D" w:rsidRDefault="00004B6D" w:rsidP="00004B6D">
      <w:pPr>
        <w:rPr>
          <w:rFonts w:ascii="Times New Roman" w:hAnsi="Times New Roman" w:cs="Times New Roman"/>
          <w:color w:val="365F91"/>
          <w:sz w:val="24"/>
          <w:szCs w:val="24"/>
        </w:rPr>
      </w:pPr>
    </w:p>
    <w:p w14:paraId="5530E090" w14:textId="77777777" w:rsidR="00004B6D" w:rsidRDefault="00004B6D" w:rsidP="00004B6D">
      <w:pPr>
        <w:rPr>
          <w:rFonts w:ascii="Times New Roman" w:hAnsi="Times New Roman" w:cs="Times New Roman"/>
          <w:color w:val="365F91"/>
          <w:sz w:val="24"/>
          <w:szCs w:val="24"/>
        </w:rPr>
      </w:pPr>
    </w:p>
    <w:p w14:paraId="5530E091" w14:textId="77777777"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14:paraId="5530E092"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E093" w14:textId="77777777"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94" w14:textId="77777777"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95"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14:paraId="5530E096" w14:textId="77777777"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14:paraId="5530E097" w14:textId="77777777"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14:paraId="5530E098" w14:textId="77777777"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w:t>
      </w:r>
      <w:r w:rsidR="00214F0E">
        <w:rPr>
          <w:rFonts w:ascii="Times New Roman" w:hAnsi="Times New Roman" w:cs="Times New Roman"/>
          <w:color w:val="000000"/>
          <w:sz w:val="24"/>
          <w:szCs w:val="24"/>
        </w:rPr>
        <w:t>:</w:t>
      </w:r>
    </w:p>
    <w:p w14:paraId="5530E099" w14:textId="77777777"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14:paraId="5530E09A" w14:textId="77777777"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F16B7B">
        <w:rPr>
          <w:rFonts w:ascii="Times New Roman" w:hAnsi="Times New Roman" w:cs="Times New Roman"/>
          <w:color w:val="000000"/>
          <w:sz w:val="24"/>
          <w:szCs w:val="24"/>
        </w:rPr>
        <w:t>-EOP-002</w:t>
      </w:r>
      <w:r w:rsidR="001C7190" w:rsidRPr="000A6500">
        <w:rPr>
          <w:rFonts w:ascii="Times New Roman" w:hAnsi="Times New Roman" w:cs="Times New Roman"/>
          <w:color w:val="000000"/>
          <w:sz w:val="24"/>
          <w:szCs w:val="24"/>
        </w:rPr>
        <w:t>.</w:t>
      </w:r>
    </w:p>
    <w:p w14:paraId="5530E09B" w14:textId="77777777"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14:paraId="5530E09C" w14:textId="77777777"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14:paraId="5530E09D" w14:textId="77777777"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14:paraId="5530E09E" w14:textId="77777777"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lastRenderedPageBreak/>
        <w:tab/>
      </w:r>
      <w:r w:rsidR="00C43000" w:rsidRPr="000A6500">
        <w:rPr>
          <w:rFonts w:ascii="Times New Roman" w:hAnsi="Times New Roman" w:cs="Times New Roman"/>
          <w:b/>
          <w:color w:val="000000"/>
          <w:sz w:val="24"/>
          <w:szCs w:val="24"/>
        </w:rPr>
        <w:t>R9.3.</w:t>
      </w:r>
      <w:r w:rsidR="000B6350" w:rsidRPr="000A6500">
        <w:rPr>
          <w:rFonts w:ascii="Times New Roman" w:hAnsi="Times New Roman" w:cs="Times New Roman"/>
          <w:color w:val="000000"/>
          <w:sz w:val="24"/>
          <w:szCs w:val="24"/>
        </w:rPr>
        <w:t>The Reliability Coordinator shall use EEA 1 to forecast the change of the priority oftransmission service of an Interchange Transaction on the system from Priority 6 to Priority 7.</w:t>
      </w:r>
    </w:p>
    <w:p w14:paraId="5530E09F" w14:textId="77777777"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14:paraId="5530E0A0" w14:textId="77777777"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14:paraId="5530E0A1" w14:textId="77777777"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14:paraId="5530E0A2" w14:textId="77777777"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14:paraId="5530E0A3" w14:textId="77777777"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14:paraId="5530E0A4"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E0A5" w14:textId="77777777"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530E0A6" w14:textId="77777777"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14:paraId="5530E0A7" w14:textId="77777777" w:rsidR="00E4603F" w:rsidRPr="00AF43B4" w:rsidRDefault="00E4603F" w:rsidP="00840D0D">
      <w:pPr>
        <w:pStyle w:val="Heading1"/>
        <w:rPr>
          <w:sz w:val="32"/>
          <w:szCs w:val="32"/>
        </w:rPr>
      </w:pPr>
      <w:r w:rsidRPr="00AF43B4">
        <w:rPr>
          <w:sz w:val="32"/>
          <w:szCs w:val="32"/>
        </w:rPr>
        <w:t>R9 Supporting Evidence and Documentation</w:t>
      </w:r>
    </w:p>
    <w:p w14:paraId="5530E0A8" w14:textId="77777777" w:rsidR="00E4603F" w:rsidRDefault="00E4603F" w:rsidP="00E4603F">
      <w:pPr>
        <w:widowControl w:val="0"/>
        <w:spacing w:line="266" w:lineRule="exact"/>
        <w:rPr>
          <w:rFonts w:ascii="Times New Roman" w:hAnsi="Times New Roman" w:cs="Times New Roman"/>
          <w:b/>
          <w:bCs/>
          <w:color w:val="FF0000"/>
          <w:sz w:val="24"/>
          <w:szCs w:val="24"/>
        </w:rPr>
      </w:pPr>
    </w:p>
    <w:p w14:paraId="5530E0A9" w14:textId="77777777"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530E0AA" w14:textId="77777777"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14:paraId="5530E0AE" w14:textId="77777777" w:rsidTr="00E4603F">
        <w:trPr>
          <w:gridAfter w:val="1"/>
          <w:wAfter w:w="1224" w:type="dxa"/>
          <w:trHeight w:val="945"/>
        </w:trPr>
        <w:tc>
          <w:tcPr>
            <w:tcW w:w="1098" w:type="dxa"/>
            <w:tcBorders>
              <w:top w:val="nil"/>
              <w:left w:val="nil"/>
              <w:bottom w:val="nil"/>
              <w:right w:val="nil"/>
            </w:tcBorders>
          </w:tcPr>
          <w:p w14:paraId="5530E0AB" w14:textId="77777777"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5530E0AC" w14:textId="77777777"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530E0AD" w14:textId="77777777"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14:paraId="5530E0B2" w14:textId="77777777" w:rsidTr="00E4603F">
        <w:tc>
          <w:tcPr>
            <w:tcW w:w="7848" w:type="dxa"/>
            <w:gridSpan w:val="2"/>
            <w:tcBorders>
              <w:top w:val="single" w:sz="8" w:space="0" w:color="4F81BD"/>
              <w:left w:val="nil"/>
              <w:bottom w:val="single" w:sz="8" w:space="0" w:color="4F81BD"/>
              <w:right w:val="nil"/>
            </w:tcBorders>
            <w:hideMark/>
          </w:tcPr>
          <w:p w14:paraId="5530E0A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5530E0B0"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530E0B1" w14:textId="77777777"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14:paraId="5530E0B6" w14:textId="77777777" w:rsidTr="00E4603F">
        <w:tc>
          <w:tcPr>
            <w:tcW w:w="7848" w:type="dxa"/>
            <w:gridSpan w:val="2"/>
            <w:tcBorders>
              <w:top w:val="nil"/>
              <w:left w:val="nil"/>
              <w:bottom w:val="nil"/>
              <w:right w:val="nil"/>
            </w:tcBorders>
            <w:shd w:val="clear" w:color="auto" w:fill="D3DFEE"/>
          </w:tcPr>
          <w:p w14:paraId="5530E0B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B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B5"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BA" w14:textId="77777777" w:rsidTr="00E4603F">
        <w:tc>
          <w:tcPr>
            <w:tcW w:w="7848" w:type="dxa"/>
            <w:gridSpan w:val="2"/>
            <w:tcBorders>
              <w:top w:val="nil"/>
              <w:left w:val="nil"/>
              <w:bottom w:val="nil"/>
              <w:right w:val="nil"/>
            </w:tcBorders>
          </w:tcPr>
          <w:p w14:paraId="5530E0B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E0B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B9"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BE" w14:textId="77777777" w:rsidTr="00E4603F">
        <w:tc>
          <w:tcPr>
            <w:tcW w:w="7848" w:type="dxa"/>
            <w:gridSpan w:val="2"/>
            <w:tcBorders>
              <w:top w:val="nil"/>
              <w:left w:val="nil"/>
              <w:bottom w:val="nil"/>
              <w:right w:val="nil"/>
            </w:tcBorders>
            <w:shd w:val="clear" w:color="auto" w:fill="D3DFEE"/>
          </w:tcPr>
          <w:p w14:paraId="5530E0B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B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B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C2" w14:textId="77777777" w:rsidTr="00E4603F">
        <w:tc>
          <w:tcPr>
            <w:tcW w:w="7848" w:type="dxa"/>
            <w:gridSpan w:val="2"/>
            <w:tcBorders>
              <w:top w:val="nil"/>
              <w:left w:val="nil"/>
              <w:bottom w:val="nil"/>
              <w:right w:val="nil"/>
            </w:tcBorders>
            <w:hideMark/>
          </w:tcPr>
          <w:p w14:paraId="5530E0BF"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530E0C0"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C1"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C6" w14:textId="77777777" w:rsidTr="00E4603F">
        <w:tc>
          <w:tcPr>
            <w:tcW w:w="7848" w:type="dxa"/>
            <w:gridSpan w:val="2"/>
            <w:tcBorders>
              <w:top w:val="nil"/>
              <w:left w:val="nil"/>
              <w:bottom w:val="nil"/>
              <w:right w:val="nil"/>
            </w:tcBorders>
            <w:shd w:val="clear" w:color="auto" w:fill="D3DFEE"/>
          </w:tcPr>
          <w:p w14:paraId="5530E0C3"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530E0C4"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530E0C5"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CA" w14:textId="77777777" w:rsidTr="00E4603F">
        <w:tc>
          <w:tcPr>
            <w:tcW w:w="7848" w:type="dxa"/>
            <w:gridSpan w:val="2"/>
            <w:tcBorders>
              <w:top w:val="nil"/>
              <w:left w:val="nil"/>
              <w:bottom w:val="nil"/>
              <w:right w:val="nil"/>
            </w:tcBorders>
          </w:tcPr>
          <w:p w14:paraId="5530E0C7"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5530E0C8"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530E0C9"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14:paraId="5530E0CE" w14:textId="77777777" w:rsidTr="00E4603F">
        <w:tc>
          <w:tcPr>
            <w:tcW w:w="7848" w:type="dxa"/>
            <w:gridSpan w:val="2"/>
            <w:tcBorders>
              <w:top w:val="nil"/>
              <w:left w:val="nil"/>
              <w:bottom w:val="single" w:sz="8" w:space="0" w:color="4F81BD"/>
              <w:right w:val="nil"/>
            </w:tcBorders>
            <w:shd w:val="clear" w:color="auto" w:fill="DBE5F1"/>
          </w:tcPr>
          <w:p w14:paraId="5530E0CB"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5530E0CC"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530E0CD" w14:textId="77777777"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14:paraId="5530E0CF" w14:textId="77777777"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14:paraId="5530E0D0" w14:textId="77777777"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14:paraId="5530E0D1" w14:textId="77777777"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14:paraId="5530E0D2" w14:textId="77777777"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R9</w:t>
      </w:r>
    </w:p>
    <w:p w14:paraId="5530E0D3" w14:textId="77777777" w:rsidR="00424A42" w:rsidRPr="000A6500" w:rsidRDefault="00424A42" w:rsidP="00424A42">
      <w:pPr>
        <w:widowControl w:val="0"/>
        <w:spacing w:line="106" w:lineRule="exact"/>
        <w:rPr>
          <w:rFonts w:ascii="Times New Roman" w:hAnsi="Times New Roman" w:cs="Times New Roman"/>
          <w:sz w:val="24"/>
          <w:szCs w:val="24"/>
        </w:rPr>
      </w:pPr>
    </w:p>
    <w:p w14:paraId="5530E0D4" w14:textId="77777777"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14:paraId="5530E0D5" w14:textId="77777777" w:rsidR="00424A42"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w:t>
      </w:r>
      <w:r w:rsidR="00F16B7B">
        <w:rPr>
          <w:rFonts w:ascii="Times New Roman" w:hAnsi="Times New Roman" w:cs="Times New Roman"/>
          <w:color w:val="365F91"/>
          <w:sz w:val="24"/>
          <w:szCs w:val="24"/>
        </w:rPr>
        <w:t xml:space="preserve">.  </w:t>
      </w:r>
    </w:p>
    <w:p w14:paraId="5530E0D6" w14:textId="77777777" w:rsidR="00F16B7B" w:rsidRPr="002F36CC" w:rsidRDefault="00F16B7B" w:rsidP="00424A42">
      <w:pPr>
        <w:widowControl w:val="0"/>
        <w:tabs>
          <w:tab w:val="left" w:pos="1080"/>
          <w:tab w:val="left" w:pos="1560"/>
        </w:tabs>
        <w:ind w:left="1620" w:hanging="1620"/>
        <w:rPr>
          <w:rFonts w:ascii="Times New Roman" w:hAnsi="Times New Roman" w:cs="Times New Roman"/>
          <w:color w:val="365F91"/>
          <w:sz w:val="24"/>
          <w:szCs w:val="24"/>
        </w:rPr>
      </w:pPr>
    </w:p>
    <w:p w14:paraId="5530E0D7" w14:textId="77777777"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14:paraId="5530E0D8" w14:textId="77777777"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w:t>
      </w:r>
      <w:r w:rsidR="00505E69">
        <w:rPr>
          <w:rFonts w:ascii="Times New Roman" w:hAnsi="Times New Roman" w:cs="Times New Roman"/>
          <w:color w:val="365F91"/>
          <w:sz w:val="24"/>
          <w:szCs w:val="24"/>
        </w:rPr>
        <w:t>an</w:t>
      </w:r>
      <w:r w:rsidR="00F16B7B">
        <w:rPr>
          <w:rFonts w:ascii="Times New Roman" w:hAnsi="Times New Roman" w:cs="Times New Roman"/>
          <w:color w:val="365F91"/>
          <w:sz w:val="24"/>
          <w:szCs w:val="24"/>
        </w:rPr>
        <w:t>ce with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t>.</w:t>
      </w:r>
    </w:p>
    <w:p w14:paraId="5530E0D9" w14:textId="77777777"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14:paraId="5530E0DA" w14:textId="77777777"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14:paraId="5530E0DB" w14:textId="77777777"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14:paraId="5530E0DC" w14:textId="77777777"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14:paraId="5530E0DD" w14:textId="77777777"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14:paraId="5530E0DE" w14:textId="77777777"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14:paraId="5530E0DF" w14:textId="77777777"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14:paraId="5530E0E0" w14:textId="77777777"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14:paraId="5530E0E1" w14:textId="77777777" w:rsidR="00424A42" w:rsidRPr="000A6500" w:rsidRDefault="00424A42" w:rsidP="00424A42">
      <w:pPr>
        <w:widowControl w:val="0"/>
        <w:spacing w:line="40" w:lineRule="exact"/>
        <w:rPr>
          <w:rFonts w:ascii="Times New Roman" w:hAnsi="Times New Roman" w:cs="Times New Roman"/>
          <w:sz w:val="24"/>
          <w:szCs w:val="24"/>
        </w:rPr>
      </w:pPr>
    </w:p>
    <w:p w14:paraId="5530E0E2" w14:textId="77777777" w:rsidR="00F3110B" w:rsidRPr="000A6500" w:rsidRDefault="00F3110B" w:rsidP="00F3110B">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14:paraId="5530E0E3" w14:textId="77777777" w:rsidR="00F3110B" w:rsidRPr="000A6500" w:rsidRDefault="00F3110B" w:rsidP="00F3110B">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E4" w14:textId="77777777" w:rsidR="00F3110B" w:rsidRPr="000A6500" w:rsidRDefault="00F3110B" w:rsidP="00F3110B">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E5" w14:textId="77777777" w:rsidR="00424A42" w:rsidRDefault="00424A42" w:rsidP="00424A42">
      <w:pPr>
        <w:widowControl w:val="0"/>
        <w:spacing w:line="40" w:lineRule="exact"/>
        <w:rPr>
          <w:rFonts w:ascii="Times New Roman" w:hAnsi="Times New Roman" w:cs="Times New Roman"/>
          <w:sz w:val="24"/>
          <w:szCs w:val="24"/>
        </w:rPr>
      </w:pPr>
    </w:p>
    <w:p w14:paraId="5530E0E6" w14:textId="77777777" w:rsidR="00424A42" w:rsidRDefault="00111541" w:rsidP="00424A42">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14:paraId="5530E0E7" w14:textId="77777777" w:rsidR="00424A42" w:rsidRDefault="00424A42" w:rsidP="00424A42">
      <w:pPr>
        <w:widowControl w:val="0"/>
        <w:spacing w:line="40" w:lineRule="exact"/>
        <w:rPr>
          <w:rFonts w:ascii="Times New Roman" w:hAnsi="Times New Roman" w:cs="Times New Roman"/>
          <w:sz w:val="24"/>
          <w:szCs w:val="24"/>
        </w:rPr>
      </w:pPr>
    </w:p>
    <w:p w14:paraId="5530E0E8" w14:textId="77777777" w:rsidR="00C03084" w:rsidRPr="000A6500" w:rsidRDefault="00C03084" w:rsidP="00424A42">
      <w:pPr>
        <w:widowControl w:val="0"/>
        <w:spacing w:line="40" w:lineRule="exact"/>
        <w:rPr>
          <w:rFonts w:ascii="Times New Roman" w:hAnsi="Times New Roman" w:cs="Times New Roman"/>
          <w:sz w:val="24"/>
          <w:szCs w:val="24"/>
        </w:rPr>
      </w:pPr>
    </w:p>
    <w:p w14:paraId="5530E0E9" w14:textId="77777777" w:rsidR="00B12571" w:rsidRPr="00AF43B4" w:rsidRDefault="00B12571" w:rsidP="00B12571">
      <w:pPr>
        <w:pStyle w:val="Heading1"/>
        <w:rPr>
          <w:sz w:val="48"/>
          <w:szCs w:val="48"/>
        </w:rPr>
      </w:pPr>
      <w:r w:rsidRPr="00AF43B4">
        <w:rPr>
          <w:sz w:val="48"/>
          <w:szCs w:val="48"/>
        </w:rPr>
        <w:t>Supplemental Information</w:t>
      </w:r>
    </w:p>
    <w:p w14:paraId="5530E0EA" w14:textId="77777777" w:rsidR="00B12571" w:rsidRPr="00B12571" w:rsidRDefault="00B12571" w:rsidP="00B12571">
      <w:pPr>
        <w:spacing w:line="284" w:lineRule="atLeast"/>
        <w:rPr>
          <w:rFonts w:ascii="Times New Roman" w:hAnsi="Times New Roman" w:cs="Times New Roman"/>
          <w:sz w:val="24"/>
          <w:szCs w:val="24"/>
        </w:rPr>
      </w:pPr>
    </w:p>
    <w:p w14:paraId="5530E0EB" w14:textId="77777777"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sz w:val="24"/>
          <w:szCs w:val="24"/>
        </w:rPr>
        <w:t>demonstrates compliance with this Reliability Standard.</w:t>
      </w:r>
    </w:p>
    <w:p w14:paraId="5530E0EC" w14:textId="77777777" w:rsidR="006A1F54" w:rsidRPr="00B12571" w:rsidRDefault="006A1F54" w:rsidP="006A1F54">
      <w:pPr>
        <w:widowControl w:val="0"/>
        <w:spacing w:line="294" w:lineRule="exact"/>
        <w:rPr>
          <w:rFonts w:ascii="Times New Roman" w:hAnsi="Times New Roman" w:cs="Times New Roman"/>
          <w:sz w:val="24"/>
          <w:szCs w:val="24"/>
        </w:rPr>
      </w:pPr>
    </w:p>
    <w:p w14:paraId="5530E0ED" w14:textId="77777777"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 xml:space="preserve">EntityResponse: </w:t>
      </w:r>
      <w:r w:rsidRPr="002F36CC">
        <w:rPr>
          <w:rFonts w:ascii="Times New Roman" w:hAnsi="Times New Roman" w:cs="Times New Roman"/>
          <w:b/>
          <w:bCs/>
          <w:i/>
          <w:iCs/>
          <w:sz w:val="24"/>
          <w:szCs w:val="24"/>
        </w:rPr>
        <w:t>(Registered Entity Response)</w:t>
      </w:r>
    </w:p>
    <w:p w14:paraId="5530E0EE" w14:textId="77777777" w:rsidR="006A1F54" w:rsidRPr="008374A0" w:rsidRDefault="006A1F54" w:rsidP="006A1F54">
      <w:pPr>
        <w:widowControl w:val="0"/>
        <w:spacing w:line="186" w:lineRule="exact"/>
        <w:rPr>
          <w:rFonts w:ascii="Times New Roman" w:hAnsi="Times New Roman" w:cs="Times New Roman"/>
          <w:sz w:val="24"/>
          <w:szCs w:val="24"/>
        </w:rPr>
      </w:pPr>
    </w:p>
    <w:p w14:paraId="5530E0EF" w14:textId="77777777"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F0" w14:textId="77777777"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530E0F1" w14:textId="77777777" w:rsidR="006A1F54" w:rsidRPr="008374A0" w:rsidRDefault="006A1F54" w:rsidP="006A1F54">
      <w:pPr>
        <w:widowControl w:val="0"/>
        <w:spacing w:line="40" w:lineRule="exact"/>
        <w:rPr>
          <w:rFonts w:ascii="Times New Roman" w:hAnsi="Times New Roman" w:cs="Times New Roman"/>
          <w:sz w:val="24"/>
          <w:szCs w:val="24"/>
        </w:rPr>
      </w:pPr>
    </w:p>
    <w:p w14:paraId="5530E0F2" w14:textId="77777777" w:rsidR="006A1F54" w:rsidRPr="008374A0" w:rsidRDefault="006A1F54" w:rsidP="006A1F54">
      <w:pPr>
        <w:widowControl w:val="0"/>
        <w:spacing w:line="40" w:lineRule="exact"/>
        <w:rPr>
          <w:rFonts w:ascii="Times New Roman" w:hAnsi="Times New Roman" w:cs="Times New Roman"/>
          <w:sz w:val="24"/>
          <w:szCs w:val="24"/>
        </w:rPr>
      </w:pPr>
    </w:p>
    <w:p w14:paraId="5530E0F3" w14:textId="77777777"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E0F4" w14:textId="77777777"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14:paraId="5530E0F5" w14:textId="77777777"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E0F6" w14:textId="77777777" w:rsidR="006A1F54" w:rsidRPr="00AF43B4" w:rsidRDefault="006A1F54" w:rsidP="00840D0D">
      <w:pPr>
        <w:pStyle w:val="Heading1"/>
        <w:rPr>
          <w:sz w:val="24"/>
          <w:szCs w:val="24"/>
        </w:rPr>
      </w:pPr>
      <w:r w:rsidRPr="00AF43B4">
        <w:rPr>
          <w:sz w:val="48"/>
          <w:szCs w:val="48"/>
        </w:rPr>
        <w:t>Compliance Findings Summary</w:t>
      </w:r>
      <w:r w:rsidRPr="00AF43B4">
        <w:rPr>
          <w:sz w:val="24"/>
          <w:szCs w:val="24"/>
        </w:rPr>
        <w:t>(to be filled out by auditor)</w:t>
      </w:r>
    </w:p>
    <w:p w14:paraId="5530E0F7" w14:textId="77777777" w:rsidR="00B12571" w:rsidRPr="00B12571" w:rsidRDefault="00B12571" w:rsidP="00B12571"/>
    <w:tbl>
      <w:tblPr>
        <w:tblW w:w="0" w:type="auto"/>
        <w:tblLook w:val="00A0" w:firstRow="1" w:lastRow="0" w:firstColumn="1" w:lastColumn="0" w:noHBand="0" w:noVBand="0"/>
      </w:tblPr>
      <w:tblGrid>
        <w:gridCol w:w="692"/>
        <w:gridCol w:w="536"/>
        <w:gridCol w:w="572"/>
        <w:gridCol w:w="737"/>
        <w:gridCol w:w="593"/>
        <w:gridCol w:w="7886"/>
      </w:tblGrid>
      <w:tr w:rsidR="00E4603F" w:rsidRPr="008374A0" w14:paraId="5530E0FE" w14:textId="77777777" w:rsidTr="00E4603F">
        <w:tc>
          <w:tcPr>
            <w:tcW w:w="692" w:type="dxa"/>
            <w:tcBorders>
              <w:top w:val="single" w:sz="4" w:space="0" w:color="548DD4"/>
              <w:bottom w:val="single" w:sz="4" w:space="0" w:color="548DD4"/>
            </w:tcBorders>
          </w:tcPr>
          <w:p w14:paraId="5530E0F8"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14:paraId="5530E0F9" w14:textId="77777777" w:rsidR="00E4603F" w:rsidRPr="008374A0" w:rsidRDefault="000E2B0C" w:rsidP="000E2B0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14:paraId="5530E0FA"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14:paraId="5530E0FB"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14:paraId="5530E0FC"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14:paraId="5530E0FD"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603F" w:rsidRPr="008374A0" w14:paraId="5530E105"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5530E0FF"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5530E100"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5530E101"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5530E102"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5530E103"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14:paraId="5530E104"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0C" w14:textId="77777777" w:rsidTr="00E4603F">
        <w:tc>
          <w:tcPr>
            <w:tcW w:w="692" w:type="dxa"/>
            <w:tcBorders>
              <w:top w:val="single" w:sz="4" w:space="0" w:color="548DD4"/>
              <w:left w:val="single" w:sz="4" w:space="0" w:color="548DD4"/>
              <w:bottom w:val="single" w:sz="4" w:space="0" w:color="548DD4"/>
              <w:right w:val="single" w:sz="4" w:space="0" w:color="548DD4"/>
            </w:tcBorders>
          </w:tcPr>
          <w:p w14:paraId="5530E106"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14:paraId="5530E107"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5530E108"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5530E109"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5530E10A"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14:paraId="5530E10B"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13"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5530E10D"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5530E10E"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5530E10F"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5530E110"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5530E111"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14:paraId="5530E112"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1A"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14:paraId="5530E114"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14:paraId="5530E115"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14:paraId="5530E116"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14:paraId="5530E117"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5530E118"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14:paraId="5530E119"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21"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5530E11B"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5530E11C"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5530E11D"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5530E11E"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5530E11F"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14:paraId="5530E120"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28"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14:paraId="5530E122"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14:paraId="5530E123"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14:paraId="5530E124"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14:paraId="5530E125"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5530E126"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14:paraId="5530E127"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2F"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14:paraId="5530E129"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14:paraId="5530E12A"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14:paraId="5530E12B"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14:paraId="5530E12C"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5530E12D"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14:paraId="5530E12E"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36"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14:paraId="5530E130"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14:paraId="5530E131"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14:paraId="5530E132"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14:paraId="5530E133"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5530E134"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14:paraId="5530E135"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14:paraId="5530E13D" w14:textId="77777777"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14:paraId="5530E137" w14:textId="77777777"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14:paraId="5530E138"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14:paraId="5530E139" w14:textId="77777777"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14:paraId="5530E13A"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5530E13B"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14:paraId="5530E13C" w14:textId="77777777"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5530E13E" w14:textId="77777777"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14:paraId="5530E13F" w14:textId="77777777"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0" w:name="RSAW"/>
      <w:bookmarkStart w:id="1" w:name="FERC"/>
      <w:bookmarkStart w:id="2" w:name="OLE_LINK1"/>
      <w:bookmarkStart w:id="3" w:name="OLE_LINK2"/>
      <w:bookmarkEnd w:id="0"/>
      <w:bookmarkEnd w:id="1"/>
    </w:p>
    <w:p w14:paraId="5530E140" w14:textId="77777777" w:rsidR="00B138F1" w:rsidRDefault="00B138F1" w:rsidP="00B12571">
      <w:pPr>
        <w:widowControl w:val="0"/>
        <w:tabs>
          <w:tab w:val="left" w:pos="60"/>
        </w:tabs>
        <w:spacing w:line="200" w:lineRule="exact"/>
        <w:jc w:val="right"/>
        <w:rPr>
          <w:rFonts w:ascii="Times New Roman" w:hAnsi="Times New Roman" w:cs="Times New Roman"/>
          <w:b/>
          <w:sz w:val="24"/>
          <w:szCs w:val="24"/>
        </w:rPr>
      </w:pPr>
    </w:p>
    <w:p w14:paraId="5530E141" w14:textId="77777777"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14:paraId="5530E142" w14:textId="77777777"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 xml:space="preserve">Updated Through </w:t>
      </w:r>
      <w:r w:rsidR="00456A18">
        <w:rPr>
          <w:rFonts w:ascii="Times New Roman" w:hAnsi="Times New Roman" w:cs="Times New Roman"/>
          <w:b/>
          <w:sz w:val="24"/>
          <w:szCs w:val="24"/>
        </w:rPr>
        <w:t>April 1</w:t>
      </w:r>
      <w:r w:rsidR="00E43BB5">
        <w:rPr>
          <w:rFonts w:ascii="Times New Roman" w:hAnsi="Times New Roman" w:cs="Times New Roman"/>
          <w:b/>
          <w:sz w:val="24"/>
          <w:szCs w:val="24"/>
        </w:rPr>
        <w:t>5</w:t>
      </w:r>
      <w:r w:rsidR="00456A18">
        <w:rPr>
          <w:rFonts w:ascii="Times New Roman" w:hAnsi="Times New Roman" w:cs="Times New Roman"/>
          <w:b/>
          <w:sz w:val="24"/>
          <w:szCs w:val="24"/>
        </w:rPr>
        <w:t>, 2013</w:t>
      </w:r>
    </w:p>
    <w:p w14:paraId="5530E143" w14:textId="77777777"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sidR="008947BD">
        <w:rPr>
          <w:rFonts w:ascii="Times New Roman" w:hAnsi="Times New Roman" w:cs="Times New Roman"/>
          <w:b/>
          <w:sz w:val="24"/>
          <w:szCs w:val="24"/>
        </w:rPr>
        <w:t>3</w:t>
      </w:r>
    </w:p>
    <w:bookmarkEnd w:id="2"/>
    <w:bookmarkEnd w:id="3"/>
    <w:p w14:paraId="5530E144" w14:textId="77777777"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Order </w:t>
      </w:r>
      <w:r w:rsidR="00E43BB5">
        <w:rPr>
          <w:rFonts w:ascii="Times New Roman" w:hAnsi="Times New Roman" w:cs="Times New Roman"/>
          <w:b/>
          <w:sz w:val="24"/>
          <w:szCs w:val="24"/>
        </w:rPr>
        <w:t xml:space="preserve">No. </w:t>
      </w:r>
      <w:r w:rsidRPr="00A75AF1">
        <w:rPr>
          <w:rFonts w:ascii="Times New Roman" w:hAnsi="Times New Roman" w:cs="Times New Roman"/>
          <w:b/>
          <w:sz w:val="24"/>
          <w:szCs w:val="24"/>
        </w:rPr>
        <w:t>693</w:t>
      </w:r>
    </w:p>
    <w:p w14:paraId="5530E145" w14:textId="77777777" w:rsidR="00BB6A60" w:rsidRPr="00A75AF1" w:rsidRDefault="00BB6A60" w:rsidP="00BB6A60">
      <w:pPr>
        <w:rPr>
          <w:rFonts w:ascii="Times New Roman" w:hAnsi="Times New Roman" w:cs="Times New Roman"/>
          <w:sz w:val="24"/>
          <w:szCs w:val="24"/>
        </w:rPr>
      </w:pPr>
    </w:p>
    <w:p w14:paraId="5530E146" w14:textId="77777777"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14:paraId="5530E147" w14:textId="77777777" w:rsidR="00A75AF1" w:rsidRPr="00A75AF1" w:rsidRDefault="00A75AF1" w:rsidP="00BB6A60">
      <w:pPr>
        <w:rPr>
          <w:rFonts w:ascii="Times New Roman" w:hAnsi="Times New Roman" w:cs="Times New Roman"/>
          <w:sz w:val="24"/>
          <w:szCs w:val="24"/>
        </w:rPr>
      </w:pPr>
    </w:p>
    <w:p w14:paraId="5530E148" w14:textId="77777777"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provideassistance to the LSE.</w:t>
      </w:r>
    </w:p>
    <w:p w14:paraId="5530E149" w14:textId="77777777" w:rsidR="0098165D" w:rsidRPr="00A75AF1" w:rsidRDefault="0098165D" w:rsidP="00A75AF1">
      <w:pPr>
        <w:rPr>
          <w:rFonts w:ascii="Times New Roman" w:hAnsi="Times New Roman" w:cs="Times New Roman"/>
          <w:sz w:val="24"/>
          <w:szCs w:val="24"/>
        </w:rPr>
      </w:pPr>
    </w:p>
    <w:p w14:paraId="5530E14A" w14:textId="77777777"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p>
    <w:p w14:paraId="5530E14B" w14:textId="77777777" w:rsidR="00BB6A60" w:rsidRPr="00A75AF1" w:rsidRDefault="00BB6A60" w:rsidP="00BB6A60">
      <w:pPr>
        <w:ind w:hanging="720"/>
        <w:rPr>
          <w:rFonts w:ascii="Times New Roman" w:hAnsi="Times New Roman" w:cs="Times New Roman"/>
          <w:sz w:val="24"/>
          <w:szCs w:val="24"/>
        </w:rPr>
      </w:pPr>
    </w:p>
    <w:p w14:paraId="5530E14C" w14:textId="77777777"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asmandatory and enforceable. ….</w:t>
      </w:r>
    </w:p>
    <w:p w14:paraId="5530E14D" w14:textId="77777777" w:rsidR="00BB6A60" w:rsidRPr="00A75AF1" w:rsidRDefault="00BB6A60" w:rsidP="00BB6A60">
      <w:pPr>
        <w:rPr>
          <w:rFonts w:ascii="Times New Roman" w:hAnsi="Times New Roman" w:cs="Times New Roman"/>
          <w:sz w:val="24"/>
          <w:szCs w:val="24"/>
        </w:rPr>
      </w:pPr>
    </w:p>
    <w:p w14:paraId="5530E14E" w14:textId="77777777" w:rsidR="00BB6A60" w:rsidRPr="00A75AF1" w:rsidRDefault="00BB6A60" w:rsidP="00BB6A60">
      <w:pPr>
        <w:rPr>
          <w:rFonts w:ascii="Times New Roman" w:hAnsi="Times New Roman" w:cs="Times New Roman"/>
          <w:sz w:val="24"/>
          <w:szCs w:val="24"/>
        </w:rPr>
      </w:pPr>
    </w:p>
    <w:p w14:paraId="5530E14F" w14:textId="77777777"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April 22, 2008 Order Conditionally Accepting Emergency Demand Response Filing, Docket No. ER08-404-000.</w:t>
      </w:r>
    </w:p>
    <w:p w14:paraId="5530E150" w14:textId="77777777" w:rsidR="00BB6A60" w:rsidRPr="00A75AF1" w:rsidRDefault="00BB6A60" w:rsidP="00BB6A60">
      <w:pPr>
        <w:rPr>
          <w:rFonts w:ascii="Times New Roman" w:hAnsi="Times New Roman" w:cs="Times New Roman"/>
          <w:b/>
          <w:sz w:val="24"/>
          <w:szCs w:val="24"/>
        </w:rPr>
      </w:pPr>
    </w:p>
    <w:p w14:paraId="5530E151" w14:textId="77777777"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14:paraId="5530E152" w14:textId="77777777" w:rsidR="001C3EE1" w:rsidRDefault="001C3EE1" w:rsidP="00BB6A60">
      <w:pPr>
        <w:rPr>
          <w:rFonts w:ascii="Times New Roman" w:hAnsi="Times New Roman" w:cs="Times New Roman"/>
          <w:sz w:val="24"/>
          <w:szCs w:val="24"/>
        </w:rPr>
      </w:pPr>
    </w:p>
    <w:p w14:paraId="5530E153" w14:textId="77777777" w:rsidR="001C3EE1" w:rsidRPr="001C3EE1" w:rsidRDefault="009011A3" w:rsidP="001C3EE1">
      <w:pPr>
        <w:rPr>
          <w:rFonts w:ascii="Times New Roman" w:hAnsi="Times New Roman" w:cs="Times New Roman"/>
          <w:b/>
          <w:sz w:val="24"/>
          <w:szCs w:val="24"/>
        </w:rPr>
      </w:pPr>
      <w:r w:rsidRPr="009011A3">
        <w:rPr>
          <w:rFonts w:ascii="Times New Roman" w:hAnsi="Times New Roman" w:cs="Times New Roman"/>
          <w:b/>
          <w:sz w:val="24"/>
          <w:szCs w:val="24"/>
        </w:rPr>
        <w:t>North American Electric Reliability Corporation, Docket No. RD09-2-000, Letter Order (May 13, 2009)</w:t>
      </w:r>
    </w:p>
    <w:p w14:paraId="5530E154" w14:textId="77777777" w:rsidR="008947BD" w:rsidRDefault="008947BD" w:rsidP="00BB6A60">
      <w:pPr>
        <w:rPr>
          <w:rFonts w:ascii="Times New Roman" w:hAnsi="Times New Roman" w:cs="Times New Roman"/>
          <w:sz w:val="24"/>
          <w:szCs w:val="24"/>
        </w:rPr>
      </w:pPr>
    </w:p>
    <w:p w14:paraId="5530E155" w14:textId="77777777" w:rsidR="001C3EE1" w:rsidRPr="001C3EE1" w:rsidRDefault="001C3EE1" w:rsidP="00BB6A60">
      <w:pPr>
        <w:rPr>
          <w:rFonts w:ascii="Times New Roman" w:hAnsi="Times New Roman" w:cs="Times New Roman"/>
          <w:sz w:val="24"/>
          <w:szCs w:val="24"/>
        </w:rPr>
      </w:pPr>
      <w:r>
        <w:rPr>
          <w:rFonts w:ascii="Times New Roman" w:hAnsi="Times New Roman" w:cs="Times New Roman"/>
          <w:sz w:val="24"/>
          <w:szCs w:val="24"/>
        </w:rPr>
        <w:t>FERC approved revised versions of several Reliability Standards, including EOP-002-2.1.</w:t>
      </w:r>
    </w:p>
    <w:p w14:paraId="5530E156" w14:textId="77777777" w:rsidR="001C3EE1" w:rsidRDefault="001C3EE1" w:rsidP="00BB6A60">
      <w:pPr>
        <w:rPr>
          <w:rFonts w:ascii="Times New Roman" w:hAnsi="Times New Roman" w:cs="Times New Roman"/>
          <w:sz w:val="24"/>
          <w:szCs w:val="24"/>
        </w:rPr>
      </w:pPr>
    </w:p>
    <w:p w14:paraId="5530E157" w14:textId="77777777" w:rsidR="00926E75" w:rsidRPr="001C3EE1" w:rsidRDefault="00187EC3" w:rsidP="00BB6A60">
      <w:pPr>
        <w:rPr>
          <w:rFonts w:ascii="Times New Roman" w:hAnsi="Times New Roman" w:cs="Times New Roman"/>
          <w:b/>
          <w:sz w:val="24"/>
          <w:szCs w:val="24"/>
        </w:rPr>
      </w:pPr>
      <w:r w:rsidRPr="00187EC3">
        <w:rPr>
          <w:rFonts w:ascii="Times New Roman" w:hAnsi="Times New Roman" w:cs="Times New Roman"/>
          <w:b/>
          <w:sz w:val="24"/>
          <w:szCs w:val="24"/>
        </w:rPr>
        <w:t>North American Electric Reliability Corporation,</w:t>
      </w:r>
      <w:r w:rsidR="009011A3" w:rsidRPr="009011A3">
        <w:rPr>
          <w:rFonts w:ascii="Times New Roman" w:hAnsi="Times New Roman" w:cs="Times New Roman"/>
          <w:b/>
          <w:sz w:val="24"/>
          <w:szCs w:val="24"/>
        </w:rPr>
        <w:t xml:space="preserve"> 134 FERC ¶ 61,015 (January 10, 2011</w:t>
      </w:r>
      <w:r w:rsidR="00C64291">
        <w:rPr>
          <w:rFonts w:ascii="Times New Roman" w:hAnsi="Times New Roman" w:cs="Times New Roman"/>
          <w:b/>
          <w:sz w:val="24"/>
          <w:szCs w:val="24"/>
        </w:rPr>
        <w:t>)</w:t>
      </w:r>
    </w:p>
    <w:p w14:paraId="5530E158" w14:textId="77777777" w:rsidR="00926E75" w:rsidRDefault="00926E75" w:rsidP="00BB6A60">
      <w:pPr>
        <w:rPr>
          <w:rFonts w:ascii="Times New Roman" w:hAnsi="Times New Roman" w:cs="Times New Roman"/>
          <w:sz w:val="24"/>
          <w:szCs w:val="24"/>
        </w:rPr>
      </w:pPr>
    </w:p>
    <w:p w14:paraId="5530E159" w14:textId="77777777" w:rsidR="008947BD" w:rsidRDefault="00926E75" w:rsidP="00BB6A60">
      <w:pPr>
        <w:rPr>
          <w:rFonts w:ascii="Times New Roman" w:hAnsi="Times New Roman" w:cs="Times New Roman"/>
          <w:sz w:val="24"/>
          <w:szCs w:val="24"/>
        </w:rPr>
      </w:pPr>
      <w:r>
        <w:rPr>
          <w:rFonts w:ascii="Times New Roman" w:hAnsi="Times New Roman" w:cs="Times New Roman"/>
          <w:sz w:val="24"/>
          <w:szCs w:val="24"/>
        </w:rPr>
        <w:t>FERC approved modifications contained in Reliability Standard EOP-002-3 to address FERC directives set forth in Order No. 693.</w:t>
      </w:r>
    </w:p>
    <w:p w14:paraId="45EF56BB" w14:textId="77777777" w:rsidR="002068C0" w:rsidRDefault="002068C0" w:rsidP="00E43BB5">
      <w:pPr>
        <w:tabs>
          <w:tab w:val="left" w:pos="1985"/>
        </w:tabs>
        <w:rPr>
          <w:rFonts w:ascii="Times New Roman" w:hAnsi="Times New Roman" w:cs="Times New Roman"/>
          <w:sz w:val="24"/>
          <w:szCs w:val="24"/>
        </w:rPr>
      </w:pPr>
    </w:p>
    <w:p w14:paraId="5530E15F" w14:textId="77777777" w:rsidR="00E43BB5" w:rsidRDefault="00E43BB5" w:rsidP="00E43BB5">
      <w:pPr>
        <w:tabs>
          <w:tab w:val="left" w:pos="1985"/>
        </w:tabs>
        <w:rPr>
          <w:rFonts w:ascii="Times New Roman" w:hAnsi="Times New Roman" w:cs="Times New Roman"/>
          <w:b/>
          <w:sz w:val="24"/>
          <w:szCs w:val="24"/>
        </w:rPr>
      </w:pPr>
      <w:r w:rsidRPr="00F525D6">
        <w:rPr>
          <w:rFonts w:ascii="Times New Roman" w:hAnsi="Times New Roman" w:cs="Times New Roman"/>
          <w:b/>
          <w:sz w:val="24"/>
          <w:szCs w:val="24"/>
        </w:rPr>
        <w:t>North American Electric Reliability Corporation,</w:t>
      </w:r>
      <w:r w:rsidRPr="007A7BDD">
        <w:rPr>
          <w:rFonts w:ascii="Times New Roman" w:hAnsi="Times New Roman" w:cs="Times New Roman"/>
          <w:b/>
          <w:sz w:val="24"/>
          <w:szCs w:val="24"/>
        </w:rPr>
        <w:t>140 FERC ¶ 61,191</w:t>
      </w:r>
      <w:r>
        <w:rPr>
          <w:rFonts w:ascii="Times New Roman" w:hAnsi="Times New Roman" w:cs="Times New Roman"/>
          <w:b/>
          <w:sz w:val="24"/>
          <w:szCs w:val="24"/>
        </w:rPr>
        <w:t xml:space="preserve"> (</w:t>
      </w:r>
      <w:r w:rsidRPr="00FB7908">
        <w:rPr>
          <w:rFonts w:ascii="Times New Roman" w:hAnsi="Times New Roman" w:cs="Times New Roman"/>
          <w:b/>
          <w:sz w:val="24"/>
          <w:szCs w:val="24"/>
        </w:rPr>
        <w:t>September 13, 2012</w:t>
      </w:r>
      <w:r>
        <w:rPr>
          <w:rFonts w:ascii="Times New Roman" w:hAnsi="Times New Roman" w:cs="Times New Roman"/>
          <w:b/>
          <w:sz w:val="24"/>
          <w:szCs w:val="24"/>
        </w:rPr>
        <w:t>)</w:t>
      </w:r>
    </w:p>
    <w:p w14:paraId="5530E160" w14:textId="77777777" w:rsidR="00E43BB5" w:rsidRDefault="00E43BB5" w:rsidP="00456A18">
      <w:pPr>
        <w:rPr>
          <w:rFonts w:ascii="Times New Roman" w:hAnsi="Times New Roman" w:cs="Times New Roman"/>
          <w:sz w:val="24"/>
          <w:szCs w:val="24"/>
        </w:rPr>
      </w:pPr>
    </w:p>
    <w:p w14:paraId="5530E161" w14:textId="77777777" w:rsidR="00456A18" w:rsidRPr="00F027BE" w:rsidRDefault="00E43BB5" w:rsidP="00456A18">
      <w:pPr>
        <w:rPr>
          <w:rFonts w:ascii="Times New Roman" w:hAnsi="Times New Roman" w:cs="Times New Roman"/>
          <w:sz w:val="24"/>
          <w:szCs w:val="24"/>
        </w:rPr>
      </w:pPr>
      <w:r>
        <w:rPr>
          <w:rFonts w:ascii="Times New Roman" w:hAnsi="Times New Roman" w:cs="Times New Roman"/>
          <w:sz w:val="24"/>
          <w:szCs w:val="24"/>
        </w:rPr>
        <w:t>On June 5, 2012, NERC</w:t>
      </w:r>
      <w:r w:rsidR="00883638">
        <w:rPr>
          <w:rFonts w:ascii="Times New Roman" w:hAnsi="Times New Roman" w:cs="Times New Roman"/>
          <w:sz w:val="24"/>
          <w:szCs w:val="24"/>
        </w:rPr>
        <w:t xml:space="preserve"> submitted a filing that requested approval of errata changes to seven Reliability Standards </w:t>
      </w:r>
      <w:r>
        <w:rPr>
          <w:rFonts w:ascii="Times New Roman" w:hAnsi="Times New Roman" w:cs="Times New Roman"/>
          <w:sz w:val="24"/>
          <w:szCs w:val="24"/>
        </w:rPr>
        <w:t>including</w:t>
      </w:r>
      <w:r w:rsidR="00883638">
        <w:rPr>
          <w:rFonts w:ascii="Times New Roman" w:hAnsi="Times New Roman" w:cs="Times New Roman"/>
          <w:sz w:val="24"/>
          <w:szCs w:val="24"/>
        </w:rPr>
        <w:t>:</w:t>
      </w:r>
    </w:p>
    <w:p w14:paraId="5530E162" w14:textId="09DF251F" w:rsidR="00456A18" w:rsidRPr="00F027BE" w:rsidRDefault="00187EC3" w:rsidP="00ED17C2">
      <w:pPr>
        <w:rPr>
          <w:rFonts w:ascii="Times New Roman" w:hAnsi="Times New Roman" w:cs="Times New Roman"/>
          <w:sz w:val="24"/>
          <w:szCs w:val="24"/>
        </w:rPr>
      </w:pPr>
      <w:r w:rsidRPr="00187EC3">
        <w:rPr>
          <w:rFonts w:ascii="Times New Roman" w:hAnsi="Times New Roman" w:cs="Times New Roman"/>
          <w:sz w:val="24"/>
          <w:szCs w:val="24"/>
        </w:rPr>
        <w:lastRenderedPageBreak/>
        <w:t xml:space="preserve">EOP-002-3 Capacity and Energy Emergencies - update the title of Attachment 1 and correct internalreferences thereto; remove parenthetical </w:t>
      </w:r>
      <w:r w:rsidR="00E43BB5">
        <w:rPr>
          <w:rFonts w:ascii="Times New Roman" w:hAnsi="Times New Roman" w:cs="Times New Roman"/>
          <w:sz w:val="24"/>
          <w:szCs w:val="24"/>
        </w:rPr>
        <w:t xml:space="preserve">in </w:t>
      </w:r>
      <w:r w:rsidR="00E43BB5" w:rsidRPr="00E43BB5">
        <w:rPr>
          <w:rFonts w:ascii="Times New Roman" w:hAnsi="Times New Roman" w:cs="Times New Roman"/>
          <w:sz w:val="24"/>
          <w:szCs w:val="24"/>
        </w:rPr>
        <w:t xml:space="preserve">Requirement R9 </w:t>
      </w:r>
      <w:r w:rsidR="00E43BB5">
        <w:rPr>
          <w:rFonts w:ascii="Times New Roman" w:hAnsi="Times New Roman" w:cs="Times New Roman"/>
          <w:sz w:val="24"/>
          <w:szCs w:val="24"/>
        </w:rPr>
        <w:t xml:space="preserve">that </w:t>
      </w:r>
      <w:r w:rsidRPr="00187EC3">
        <w:rPr>
          <w:rFonts w:ascii="Times New Roman" w:hAnsi="Times New Roman" w:cs="Times New Roman"/>
          <w:sz w:val="24"/>
          <w:szCs w:val="24"/>
        </w:rPr>
        <w:t>reference</w:t>
      </w:r>
      <w:r w:rsidR="00E43BB5">
        <w:rPr>
          <w:rFonts w:ascii="Times New Roman" w:hAnsi="Times New Roman" w:cs="Times New Roman"/>
          <w:sz w:val="24"/>
          <w:szCs w:val="24"/>
        </w:rPr>
        <w:t>s</w:t>
      </w:r>
      <w:r w:rsidRPr="00187EC3">
        <w:rPr>
          <w:rFonts w:ascii="Times New Roman" w:hAnsi="Times New Roman" w:cs="Times New Roman"/>
          <w:sz w:val="24"/>
          <w:szCs w:val="24"/>
        </w:rPr>
        <w:t xml:space="preserve"> to a retired Attachment to another standard</w:t>
      </w:r>
      <w:r w:rsidR="00E43BB5">
        <w:rPr>
          <w:rFonts w:ascii="Times New Roman" w:hAnsi="Times New Roman" w:cs="Times New Roman"/>
          <w:sz w:val="24"/>
          <w:szCs w:val="24"/>
        </w:rPr>
        <w:t xml:space="preserve">, IRO-006.  </w:t>
      </w:r>
      <w:r w:rsidR="00E43BB5" w:rsidRPr="00E43BB5">
        <w:rPr>
          <w:rFonts w:ascii="Times New Roman" w:hAnsi="Times New Roman" w:cs="Times New Roman"/>
          <w:sz w:val="24"/>
          <w:szCs w:val="24"/>
        </w:rPr>
        <w:t>As a result of these changes, this standard will be numbered “EOP-002-3.1” on a going-forward basis.NERC has also updated the version history table to reflect these revisions.</w:t>
      </w:r>
    </w:p>
    <w:p w14:paraId="5530E163" w14:textId="77777777" w:rsidR="00ED17C2" w:rsidRPr="00F027BE" w:rsidRDefault="00ED17C2" w:rsidP="00456A18">
      <w:pPr>
        <w:rPr>
          <w:rFonts w:ascii="Times New Roman" w:hAnsi="Times New Roman" w:cs="Times New Roman"/>
          <w:sz w:val="24"/>
          <w:szCs w:val="24"/>
        </w:rPr>
      </w:pPr>
    </w:p>
    <w:p w14:paraId="5530E164" w14:textId="77777777" w:rsidR="00456A18" w:rsidRPr="00F027BE" w:rsidRDefault="00883638" w:rsidP="00456A18">
      <w:pPr>
        <w:rPr>
          <w:rFonts w:ascii="Times New Roman" w:hAnsi="Times New Roman" w:cs="Times New Roman"/>
          <w:sz w:val="24"/>
          <w:szCs w:val="24"/>
        </w:rPr>
      </w:pPr>
      <w:r>
        <w:rPr>
          <w:rFonts w:ascii="Times New Roman" w:hAnsi="Times New Roman" w:cs="Times New Roman"/>
          <w:sz w:val="24"/>
          <w:szCs w:val="24"/>
        </w:rPr>
        <w:t>NERC’s uncontested filing is approved pursuant to the relevant authority delegated to the Director, Office of Electric Reliability, under 18 C.F.R. § 375.303, as of the date of this order [September 13, 2012].</w:t>
      </w:r>
    </w:p>
    <w:p w14:paraId="5530E165" w14:textId="77777777" w:rsidR="00F70347" w:rsidRDefault="00F70347" w:rsidP="00994410">
      <w:pPr>
        <w:rPr>
          <w:rFonts w:ascii="Times New Roman" w:hAnsi="Times New Roman" w:cs="Times New Roman"/>
          <w:b/>
          <w:sz w:val="24"/>
          <w:szCs w:val="24"/>
        </w:rPr>
      </w:pPr>
    </w:p>
    <w:p w14:paraId="5530E166" w14:textId="77777777" w:rsidR="00F70347" w:rsidRDefault="00F70347" w:rsidP="00994410">
      <w:pPr>
        <w:rPr>
          <w:rFonts w:ascii="Times New Roman" w:hAnsi="Times New Roman" w:cs="Times New Roman"/>
          <w:b/>
          <w:sz w:val="24"/>
          <w:szCs w:val="24"/>
        </w:rPr>
      </w:pPr>
    </w:p>
    <w:p w14:paraId="5530E167" w14:textId="77777777"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14:paraId="5530E168" w14:textId="77777777"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94410" w:rsidRPr="00B2607F" w14:paraId="5530E16D" w14:textId="77777777" w:rsidTr="005E55F5">
        <w:tc>
          <w:tcPr>
            <w:tcW w:w="1016" w:type="dxa"/>
            <w:shd w:val="pct10" w:color="auto" w:fill="auto"/>
          </w:tcPr>
          <w:p w14:paraId="5530E169" w14:textId="77777777"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14:paraId="5530E16A" w14:textId="77777777"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14:paraId="5530E16B" w14:textId="77777777"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14:paraId="5530E16C" w14:textId="77777777"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14:paraId="5530E172" w14:textId="77777777" w:rsidTr="005E55F5">
        <w:tc>
          <w:tcPr>
            <w:tcW w:w="1016" w:type="dxa"/>
          </w:tcPr>
          <w:p w14:paraId="5530E16E" w14:textId="77777777"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5530E16F" w14:textId="77777777"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1980" w:type="dxa"/>
          </w:tcPr>
          <w:p w14:paraId="5530E170" w14:textId="77777777"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14:paraId="5530E171" w14:textId="77777777"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14:paraId="5530E177" w14:textId="77777777" w:rsidTr="005E55F5">
        <w:tc>
          <w:tcPr>
            <w:tcW w:w="1016" w:type="dxa"/>
          </w:tcPr>
          <w:p w14:paraId="5530E173" w14:textId="77777777" w:rsidR="00994410" w:rsidRPr="00B2607F" w:rsidRDefault="00E4603F"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5530E174" w14:textId="77777777"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Dec 2010</w:t>
            </w:r>
          </w:p>
        </w:tc>
        <w:tc>
          <w:tcPr>
            <w:tcW w:w="1980" w:type="dxa"/>
          </w:tcPr>
          <w:p w14:paraId="5530E175" w14:textId="77777777"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14:paraId="5530E176" w14:textId="77777777"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840D0D" w14:paraId="5530E17C" w14:textId="77777777" w:rsidTr="005E55F5">
        <w:tc>
          <w:tcPr>
            <w:tcW w:w="1016" w:type="dxa"/>
            <w:tcBorders>
              <w:top w:val="single" w:sz="4" w:space="0" w:color="000000"/>
              <w:left w:val="single" w:sz="4" w:space="0" w:color="000000"/>
              <w:bottom w:val="single" w:sz="4" w:space="0" w:color="000000"/>
              <w:right w:val="single" w:sz="4" w:space="0" w:color="000000"/>
            </w:tcBorders>
          </w:tcPr>
          <w:p w14:paraId="5530E178" w14:textId="77777777" w:rsidR="00840D0D" w:rsidRDefault="00840D0D" w:rsidP="000262F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14:paraId="5530E179" w14:textId="77777777" w:rsidR="00840D0D" w:rsidRDefault="00840D0D" w:rsidP="000262F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14:paraId="5530E17A" w14:textId="77777777" w:rsidR="00840D0D" w:rsidRDefault="00840D0D" w:rsidP="000262F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14:paraId="5530E17B" w14:textId="77777777" w:rsidR="00840D0D" w:rsidRDefault="00840D0D" w:rsidP="000262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4410" w:rsidRPr="00B2607F" w14:paraId="5530E181" w14:textId="77777777" w:rsidTr="005E55F5">
        <w:tc>
          <w:tcPr>
            <w:tcW w:w="1016" w:type="dxa"/>
          </w:tcPr>
          <w:p w14:paraId="5530E17D" w14:textId="77777777" w:rsidR="00994410" w:rsidRPr="00B2607F" w:rsidRDefault="005E55F5"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5530E17E" w14:textId="77777777" w:rsidR="00994410" w:rsidRPr="00B2607F" w:rsidRDefault="005E55F5" w:rsidP="00DC7810">
            <w:pPr>
              <w:rPr>
                <w:rFonts w:ascii="Times New Roman" w:hAnsi="Times New Roman" w:cs="Times New Roman"/>
                <w:sz w:val="24"/>
                <w:szCs w:val="24"/>
              </w:rPr>
            </w:pPr>
            <w:r>
              <w:rPr>
                <w:rFonts w:ascii="Times New Roman" w:hAnsi="Times New Roman" w:cs="Times New Roman"/>
                <w:sz w:val="24"/>
                <w:szCs w:val="24"/>
              </w:rPr>
              <w:t>September</w:t>
            </w:r>
            <w:r w:rsidR="000E2B0C">
              <w:rPr>
                <w:rFonts w:ascii="Times New Roman" w:hAnsi="Times New Roman" w:cs="Times New Roman"/>
                <w:sz w:val="24"/>
                <w:szCs w:val="24"/>
              </w:rPr>
              <w:t xml:space="preserve"> 2011</w:t>
            </w:r>
          </w:p>
        </w:tc>
        <w:tc>
          <w:tcPr>
            <w:tcW w:w="1980" w:type="dxa"/>
          </w:tcPr>
          <w:p w14:paraId="5530E17F" w14:textId="77777777"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14:paraId="5530E180" w14:textId="77777777"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582</w:t>
            </w:r>
          </w:p>
        </w:tc>
      </w:tr>
      <w:tr w:rsidR="008947BD" w:rsidRPr="00B2607F" w14:paraId="5530E186" w14:textId="77777777" w:rsidTr="005E55F5">
        <w:tc>
          <w:tcPr>
            <w:tcW w:w="1016" w:type="dxa"/>
          </w:tcPr>
          <w:p w14:paraId="5530E182" w14:textId="77777777" w:rsidR="008947BD" w:rsidRDefault="001C3EE1"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5530E183" w14:textId="77777777" w:rsidR="008947BD" w:rsidRDefault="008947BD" w:rsidP="00DC7810">
            <w:pPr>
              <w:rPr>
                <w:rFonts w:ascii="Times New Roman" w:hAnsi="Times New Roman" w:cs="Times New Roman"/>
                <w:sz w:val="24"/>
                <w:szCs w:val="24"/>
              </w:rPr>
            </w:pPr>
            <w:r>
              <w:rPr>
                <w:rFonts w:ascii="Times New Roman" w:hAnsi="Times New Roman" w:cs="Times New Roman"/>
                <w:sz w:val="24"/>
                <w:szCs w:val="24"/>
              </w:rPr>
              <w:t>October 5, 2011</w:t>
            </w:r>
          </w:p>
        </w:tc>
        <w:tc>
          <w:tcPr>
            <w:tcW w:w="1980" w:type="dxa"/>
          </w:tcPr>
          <w:p w14:paraId="5530E184" w14:textId="77777777" w:rsidR="008947BD" w:rsidRDefault="008947BD"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14:paraId="5530E185" w14:textId="77777777" w:rsidR="008947BD" w:rsidRDefault="008947BD" w:rsidP="00DC781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971549" w:rsidRPr="00B2607F" w14:paraId="5530E18B" w14:textId="77777777" w:rsidTr="005E55F5">
        <w:tc>
          <w:tcPr>
            <w:tcW w:w="1016" w:type="dxa"/>
          </w:tcPr>
          <w:p w14:paraId="5530E187" w14:textId="77777777" w:rsidR="00971549" w:rsidRDefault="0066478E" w:rsidP="00DC781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14:paraId="5530E188" w14:textId="77777777" w:rsidR="00971549" w:rsidRDefault="00A77730" w:rsidP="00DC7810">
            <w:pPr>
              <w:rPr>
                <w:rFonts w:ascii="Times New Roman" w:hAnsi="Times New Roman" w:cs="Times New Roman"/>
                <w:sz w:val="24"/>
                <w:szCs w:val="24"/>
              </w:rPr>
            </w:pPr>
            <w:r>
              <w:rPr>
                <w:rFonts w:ascii="Times New Roman" w:hAnsi="Times New Roman" w:cs="Times New Roman"/>
                <w:sz w:val="24"/>
                <w:szCs w:val="24"/>
              </w:rPr>
              <w:t>February 1, 2013</w:t>
            </w:r>
          </w:p>
        </w:tc>
        <w:tc>
          <w:tcPr>
            <w:tcW w:w="1980" w:type="dxa"/>
          </w:tcPr>
          <w:p w14:paraId="5530E189" w14:textId="77777777" w:rsidR="000F7142" w:rsidRPr="007870AB" w:rsidRDefault="000F7142" w:rsidP="00DC7810">
            <w:pPr>
              <w:rPr>
                <w:rFonts w:ascii="Times New Roman" w:hAnsi="Times New Roman" w:cs="Times New Roman"/>
                <w:sz w:val="24"/>
                <w:szCs w:val="24"/>
              </w:rPr>
            </w:pPr>
            <w:r w:rsidRPr="007870AB">
              <w:rPr>
                <w:rFonts w:ascii="Times New Roman" w:hAnsi="Times New Roman" w:cs="Times New Roman"/>
                <w:sz w:val="24"/>
                <w:szCs w:val="24"/>
              </w:rPr>
              <w:t>Jacki Power</w:t>
            </w:r>
          </w:p>
        </w:tc>
        <w:tc>
          <w:tcPr>
            <w:tcW w:w="6228" w:type="dxa"/>
          </w:tcPr>
          <w:p w14:paraId="5530E18A" w14:textId="77777777" w:rsidR="00A77730" w:rsidRDefault="00A77730" w:rsidP="00DC7810">
            <w:pPr>
              <w:rPr>
                <w:rFonts w:ascii="Times New Roman" w:hAnsi="Times New Roman" w:cs="Times New Roman"/>
                <w:sz w:val="24"/>
                <w:szCs w:val="24"/>
              </w:rPr>
            </w:pPr>
            <w:r>
              <w:rPr>
                <w:rFonts w:ascii="Times New Roman" w:hAnsi="Times New Roman" w:cs="Times New Roman"/>
                <w:sz w:val="24"/>
                <w:szCs w:val="24"/>
              </w:rPr>
              <w:t xml:space="preserve">Revised to align RSAW with errata changes to the Reliability Standard.  Errata change </w:t>
            </w:r>
            <w:r w:rsidR="00214F0E">
              <w:rPr>
                <w:rFonts w:ascii="Times New Roman" w:hAnsi="Times New Roman" w:cs="Times New Roman"/>
                <w:sz w:val="24"/>
                <w:szCs w:val="24"/>
              </w:rPr>
              <w:t>include</w:t>
            </w:r>
            <w:r>
              <w:rPr>
                <w:rFonts w:ascii="Times New Roman" w:hAnsi="Times New Roman" w:cs="Times New Roman"/>
                <w:sz w:val="24"/>
                <w:szCs w:val="24"/>
              </w:rPr>
              <w:t>:</w:t>
            </w:r>
            <w:r w:rsidR="00111541">
              <w:rPr>
                <w:rFonts w:ascii="Times New Roman" w:hAnsi="Times New Roman" w:cs="Times New Roman"/>
                <w:sz w:val="24"/>
                <w:szCs w:val="24"/>
              </w:rPr>
              <w:t xml:space="preserve"> Changed</w:t>
            </w:r>
            <w:r w:rsidRPr="00A77730">
              <w:rPr>
                <w:rFonts w:ascii="Times New Roman" w:hAnsi="Times New Roman" w:cs="Times New Roman"/>
                <w:sz w:val="24"/>
                <w:szCs w:val="24"/>
              </w:rPr>
              <w:t xml:space="preserve"> references to Attachment 1 throughout Standard from “Attachment 1-EOP-002-0 Energy Emergency Alert Levels” to “Attachment 1-EOP-002 Energy Emergency Alerts”.  Removed  parenthetical in Requirement R9 referencing a retired Attachment in IRO-006)</w:t>
            </w:r>
          </w:p>
        </w:tc>
      </w:tr>
      <w:tr w:rsidR="00ED17C2" w:rsidRPr="00B2607F" w14:paraId="5530E190" w14:textId="77777777" w:rsidTr="005E55F5">
        <w:tc>
          <w:tcPr>
            <w:tcW w:w="1016" w:type="dxa"/>
          </w:tcPr>
          <w:p w14:paraId="5530E18C" w14:textId="77777777" w:rsidR="00ED17C2" w:rsidRDefault="00ED17C2" w:rsidP="00DC781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14:paraId="5530E18D" w14:textId="77777777" w:rsidR="00ED17C2" w:rsidRDefault="00E43BB5" w:rsidP="00DC7810">
            <w:pPr>
              <w:rPr>
                <w:rFonts w:ascii="Times New Roman" w:hAnsi="Times New Roman" w:cs="Times New Roman"/>
                <w:sz w:val="24"/>
                <w:szCs w:val="24"/>
              </w:rPr>
            </w:pPr>
            <w:r>
              <w:rPr>
                <w:rFonts w:ascii="Times New Roman" w:hAnsi="Times New Roman" w:cs="Times New Roman"/>
                <w:sz w:val="24"/>
                <w:szCs w:val="24"/>
              </w:rPr>
              <w:t>April 15</w:t>
            </w:r>
            <w:r w:rsidR="00ED17C2">
              <w:rPr>
                <w:rFonts w:ascii="Times New Roman" w:hAnsi="Times New Roman" w:cs="Times New Roman"/>
                <w:sz w:val="24"/>
                <w:szCs w:val="24"/>
              </w:rPr>
              <w:t>, 2013</w:t>
            </w:r>
          </w:p>
        </w:tc>
        <w:tc>
          <w:tcPr>
            <w:tcW w:w="1980" w:type="dxa"/>
          </w:tcPr>
          <w:p w14:paraId="5530E18E" w14:textId="77777777" w:rsidR="00ED17C2" w:rsidRPr="007870AB" w:rsidRDefault="00ED17C2"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14:paraId="5530E18F" w14:textId="77777777" w:rsidR="00187EC3" w:rsidRDefault="00ED17C2">
            <w:pPr>
              <w:rPr>
                <w:rFonts w:ascii="Times New Roman" w:hAnsi="Times New Roman" w:cs="Times New Roman"/>
                <w:sz w:val="24"/>
                <w:szCs w:val="24"/>
              </w:rPr>
            </w:pPr>
            <w:r>
              <w:rPr>
                <w:rFonts w:ascii="Times New Roman" w:hAnsi="Times New Roman" w:cs="Times New Roman"/>
                <w:sz w:val="24"/>
                <w:szCs w:val="24"/>
              </w:rPr>
              <w:t xml:space="preserve">Updated excerpts from FERC </w:t>
            </w:r>
            <w:r w:rsidR="00F027BE">
              <w:rPr>
                <w:rFonts w:ascii="Times New Roman" w:hAnsi="Times New Roman" w:cs="Times New Roman"/>
                <w:sz w:val="24"/>
                <w:szCs w:val="24"/>
              </w:rPr>
              <w:t>o</w:t>
            </w:r>
            <w:r>
              <w:rPr>
                <w:rFonts w:ascii="Times New Roman" w:hAnsi="Times New Roman" w:cs="Times New Roman"/>
                <w:sz w:val="24"/>
                <w:szCs w:val="24"/>
              </w:rPr>
              <w:t>rders from October 5, 2011 through and including April 1</w:t>
            </w:r>
            <w:r w:rsidR="00E43BB5">
              <w:rPr>
                <w:rFonts w:ascii="Times New Roman" w:hAnsi="Times New Roman" w:cs="Times New Roman"/>
                <w:sz w:val="24"/>
                <w:szCs w:val="24"/>
              </w:rPr>
              <w:t>5</w:t>
            </w:r>
            <w:r>
              <w:rPr>
                <w:rFonts w:ascii="Times New Roman" w:hAnsi="Times New Roman" w:cs="Times New Roman"/>
                <w:sz w:val="24"/>
                <w:szCs w:val="24"/>
              </w:rPr>
              <w:t>, 2013.</w:t>
            </w:r>
          </w:p>
        </w:tc>
      </w:tr>
      <w:tr w:rsidR="00056D59" w:rsidRPr="00B2607F" w14:paraId="3374551C" w14:textId="77777777" w:rsidTr="005E55F5">
        <w:tc>
          <w:tcPr>
            <w:tcW w:w="1016" w:type="dxa"/>
          </w:tcPr>
          <w:p w14:paraId="121D13E6" w14:textId="10F1F3C2" w:rsidR="00056D59" w:rsidRDefault="00056D59" w:rsidP="00DC7810">
            <w:pPr>
              <w:jc w:val="center"/>
              <w:rPr>
                <w:rFonts w:ascii="Times New Roman" w:hAnsi="Times New Roman" w:cs="Times New Roman"/>
                <w:sz w:val="24"/>
                <w:szCs w:val="24"/>
              </w:rPr>
            </w:pPr>
            <w:r>
              <w:rPr>
                <w:rFonts w:ascii="Times New Roman" w:hAnsi="Times New Roman" w:cs="Times New Roman"/>
                <w:sz w:val="24"/>
                <w:szCs w:val="24"/>
              </w:rPr>
              <w:t>1.2</w:t>
            </w:r>
          </w:p>
        </w:tc>
        <w:tc>
          <w:tcPr>
            <w:tcW w:w="1792" w:type="dxa"/>
          </w:tcPr>
          <w:p w14:paraId="00911F4C" w14:textId="5CF8B74D" w:rsidR="00056D59" w:rsidRDefault="000F5868" w:rsidP="00DC7810">
            <w:pPr>
              <w:rPr>
                <w:rFonts w:ascii="Times New Roman" w:hAnsi="Times New Roman" w:cs="Times New Roman"/>
                <w:sz w:val="24"/>
                <w:szCs w:val="24"/>
              </w:rPr>
            </w:pPr>
            <w:r>
              <w:rPr>
                <w:rFonts w:ascii="Times New Roman" w:hAnsi="Times New Roman" w:cs="Times New Roman"/>
                <w:sz w:val="24"/>
                <w:szCs w:val="24"/>
              </w:rPr>
              <w:t>March 20</w:t>
            </w:r>
            <w:bookmarkStart w:id="4" w:name="_GoBack"/>
            <w:bookmarkEnd w:id="4"/>
            <w:r w:rsidR="002068C0">
              <w:rPr>
                <w:rFonts w:ascii="Times New Roman" w:hAnsi="Times New Roman" w:cs="Times New Roman"/>
                <w:sz w:val="24"/>
                <w:szCs w:val="24"/>
              </w:rPr>
              <w:t>, 2014</w:t>
            </w:r>
          </w:p>
        </w:tc>
        <w:tc>
          <w:tcPr>
            <w:tcW w:w="1980" w:type="dxa"/>
          </w:tcPr>
          <w:p w14:paraId="5A6A57B0" w14:textId="0A9EBA5C" w:rsidR="00056D59" w:rsidRDefault="002068C0" w:rsidP="00DC7810">
            <w:pPr>
              <w:rPr>
                <w:rFonts w:ascii="Times New Roman" w:hAnsi="Times New Roman" w:cs="Times New Roman"/>
                <w:sz w:val="24"/>
                <w:szCs w:val="24"/>
              </w:rPr>
            </w:pPr>
            <w:r>
              <w:rPr>
                <w:rFonts w:ascii="Times New Roman" w:hAnsi="Times New Roman" w:cs="Times New Roman"/>
                <w:sz w:val="24"/>
                <w:szCs w:val="24"/>
              </w:rPr>
              <w:t>RSAW Task Force</w:t>
            </w:r>
          </w:p>
        </w:tc>
        <w:tc>
          <w:tcPr>
            <w:tcW w:w="6228" w:type="dxa"/>
          </w:tcPr>
          <w:p w14:paraId="3CB2D3CE" w14:textId="2FE02B71" w:rsidR="00056D59" w:rsidRDefault="002068C0">
            <w:pPr>
              <w:rPr>
                <w:rFonts w:ascii="Times New Roman" w:hAnsi="Times New Roman" w:cs="Times New Roman"/>
                <w:sz w:val="24"/>
                <w:szCs w:val="24"/>
              </w:rPr>
            </w:pPr>
            <w:r>
              <w:rPr>
                <w:rFonts w:ascii="Times New Roman" w:hAnsi="Times New Roman" w:cs="Times New Roman"/>
                <w:sz w:val="24"/>
                <w:szCs w:val="24"/>
              </w:rPr>
              <w:t>Updated to include compliance guidance contained in CAN-0015.</w:t>
            </w:r>
          </w:p>
        </w:tc>
      </w:tr>
    </w:tbl>
    <w:p w14:paraId="5530E191" w14:textId="77777777" w:rsidR="00994410" w:rsidRPr="00A75AF1" w:rsidRDefault="00994410" w:rsidP="00E4603F">
      <w:pPr>
        <w:rPr>
          <w:rFonts w:ascii="Times New Roman" w:hAnsi="Times New Roman" w:cs="Times New Roman"/>
          <w:sz w:val="24"/>
          <w:szCs w:val="24"/>
        </w:rPr>
      </w:pPr>
    </w:p>
    <w:sectPr w:rsidR="00994410" w:rsidRPr="00A75AF1" w:rsidSect="00E63068">
      <w:headerReference w:type="default" r:id="rId13"/>
      <w:footerReference w:type="defaul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0E196" w14:textId="77777777" w:rsidR="00056D59" w:rsidRDefault="00056D59">
      <w:r>
        <w:separator/>
      </w:r>
    </w:p>
  </w:endnote>
  <w:endnote w:type="continuationSeparator" w:id="0">
    <w:p w14:paraId="5530E197" w14:textId="77777777" w:rsidR="00056D59" w:rsidRDefault="0005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E19A" w14:textId="77777777" w:rsidR="00056D59" w:rsidRPr="002A56F0" w:rsidRDefault="00056D59"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14:paraId="5530E19B" w14:textId="77777777" w:rsidR="00056D59" w:rsidRPr="002A56F0" w:rsidRDefault="00056D5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14:paraId="5530E19C" w14:textId="77777777" w:rsidR="00056D59" w:rsidRPr="002A56F0" w:rsidRDefault="00056D5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14:paraId="5530E19D" w14:textId="77777777" w:rsidR="00056D59" w:rsidRPr="002A56F0" w:rsidRDefault="00056D5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NCR Number:______________________ </w:t>
    </w:r>
  </w:p>
  <w:p w14:paraId="5530E19E" w14:textId="77777777" w:rsidR="00056D59" w:rsidRDefault="00056D5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Compliance Assessment Date:_____________ </w:t>
    </w:r>
  </w:p>
  <w:p w14:paraId="5530E19F" w14:textId="7DF35F60" w:rsidR="00056D59" w:rsidRPr="00872AF8" w:rsidRDefault="00056D59"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3.1</w:t>
    </w:r>
    <w:r w:rsidRPr="00872AF8">
      <w:rPr>
        <w:rFonts w:ascii="Times New Roman" w:hAnsi="Times New Roman"/>
        <w:sz w:val="18"/>
        <w:szCs w:val="18"/>
      </w:rPr>
      <w:t>_20</w:t>
    </w:r>
    <w:r>
      <w:rPr>
        <w:rFonts w:ascii="Times New Roman" w:hAnsi="Times New Roman"/>
        <w:sz w:val="18"/>
        <w:szCs w:val="18"/>
      </w:rPr>
      <w:t>14_v1.2</w:t>
    </w:r>
  </w:p>
  <w:p w14:paraId="5530E1A0" w14:textId="1062257F" w:rsidR="00056D59" w:rsidRPr="002A56F0" w:rsidRDefault="00056D59"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0F5868">
      <w:rPr>
        <w:rFonts w:ascii="Times New Roman" w:hAnsi="Times New Roman" w:cs="Times New Roman"/>
        <w:color w:val="000000"/>
        <w:sz w:val="18"/>
        <w:szCs w:val="18"/>
      </w:rPr>
      <w:t>March</w:t>
    </w:r>
    <w:r>
      <w:rPr>
        <w:rFonts w:ascii="Times New Roman" w:hAnsi="Times New Roman" w:cs="Times New Roman"/>
        <w:color w:val="000000"/>
        <w:sz w:val="18"/>
        <w:szCs w:val="18"/>
      </w:rPr>
      <w:t xml:space="preserve"> 2014</w:t>
    </w:r>
  </w:p>
  <w:p w14:paraId="5530E1A1" w14:textId="77777777" w:rsidR="00056D59" w:rsidRPr="002A56F0" w:rsidRDefault="00056D59"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0F5868">
      <w:rPr>
        <w:rStyle w:val="PageNumber"/>
        <w:rFonts w:ascii="Times New Roman" w:hAnsi="Times New Roman" w:cs="Times New Roman"/>
        <w:noProof/>
      </w:rPr>
      <w:t>19</w:t>
    </w:r>
    <w:r w:rsidRPr="002A56F0">
      <w:rPr>
        <w:rStyle w:val="PageNumbe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0E194" w14:textId="77777777" w:rsidR="00056D59" w:rsidRDefault="00056D59">
      <w:r>
        <w:separator/>
      </w:r>
    </w:p>
  </w:footnote>
  <w:footnote w:type="continuationSeparator" w:id="0">
    <w:p w14:paraId="5530E195" w14:textId="77777777" w:rsidR="00056D59" w:rsidRDefault="00056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E198" w14:textId="1AA1886C" w:rsidR="00056D59" w:rsidRPr="006813F3" w:rsidRDefault="00056D59" w:rsidP="00D4178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r>
      <w:rPr>
        <w:rFonts w:ascii="Times New Roman" w:hAnsi="Times New Roman" w:cs="Times New Roman"/>
        <w:b/>
        <w:bCs/>
        <w:color w:val="003366"/>
        <w:sz w:val="28"/>
        <w:szCs w:val="28"/>
      </w:rPr>
      <w:t xml:space="preserve"> Template</w:t>
    </w:r>
  </w:p>
  <w:p w14:paraId="5530E199" w14:textId="77777777" w:rsidR="00056D59" w:rsidRDefault="00056D59">
    <w:pPr>
      <w:widowControl w:val="0"/>
      <w:spacing w:line="248" w:lineRule="exact"/>
      <w:rPr>
        <w:rFonts w:cs="Times New Roman"/>
      </w:rPr>
    </w:pPr>
    <w:r>
      <w:rPr>
        <w:rFonts w:cs="Times New Roman"/>
        <w:noProof/>
      </w:rPr>
      <w:drawing>
        <wp:inline distT="0" distB="0" distL="0" distR="0" wp14:anchorId="5530E1A2" wp14:editId="5530E1A3">
          <wp:extent cx="5972175" cy="381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72175" cy="381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965B4"/>
    <w:multiLevelType w:val="hybridMultilevel"/>
    <w:tmpl w:val="C242E606"/>
    <w:lvl w:ilvl="0" w:tplc="28689BAA">
      <w:start w:val="1"/>
      <w:numFmt w:val="decimal"/>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016CB"/>
    <w:rsid w:val="00004B6D"/>
    <w:rsid w:val="00014082"/>
    <w:rsid w:val="000262FC"/>
    <w:rsid w:val="00026452"/>
    <w:rsid w:val="00027AE2"/>
    <w:rsid w:val="00056D59"/>
    <w:rsid w:val="00063088"/>
    <w:rsid w:val="0007422E"/>
    <w:rsid w:val="000821FC"/>
    <w:rsid w:val="000A6500"/>
    <w:rsid w:val="000B6350"/>
    <w:rsid w:val="000C0000"/>
    <w:rsid w:val="000C2FF2"/>
    <w:rsid w:val="000C471F"/>
    <w:rsid w:val="000D099E"/>
    <w:rsid w:val="000E2B0C"/>
    <w:rsid w:val="000E3010"/>
    <w:rsid w:val="000F23FD"/>
    <w:rsid w:val="000F5868"/>
    <w:rsid w:val="000F7142"/>
    <w:rsid w:val="00107D74"/>
    <w:rsid w:val="00111541"/>
    <w:rsid w:val="0012666D"/>
    <w:rsid w:val="00127933"/>
    <w:rsid w:val="0014401D"/>
    <w:rsid w:val="001853E3"/>
    <w:rsid w:val="00187EC3"/>
    <w:rsid w:val="00194A48"/>
    <w:rsid w:val="00195E37"/>
    <w:rsid w:val="001C3EE1"/>
    <w:rsid w:val="001C7190"/>
    <w:rsid w:val="002068C0"/>
    <w:rsid w:val="00211363"/>
    <w:rsid w:val="0021250B"/>
    <w:rsid w:val="00214F0E"/>
    <w:rsid w:val="0023350C"/>
    <w:rsid w:val="00255C67"/>
    <w:rsid w:val="002732C9"/>
    <w:rsid w:val="00294145"/>
    <w:rsid w:val="00296AA7"/>
    <w:rsid w:val="002978E9"/>
    <w:rsid w:val="002A33A9"/>
    <w:rsid w:val="002A56F0"/>
    <w:rsid w:val="002A6EF5"/>
    <w:rsid w:val="002C0492"/>
    <w:rsid w:val="002C1EB8"/>
    <w:rsid w:val="002F36CC"/>
    <w:rsid w:val="002F5BD7"/>
    <w:rsid w:val="00303548"/>
    <w:rsid w:val="00314150"/>
    <w:rsid w:val="00335022"/>
    <w:rsid w:val="003416E5"/>
    <w:rsid w:val="00343307"/>
    <w:rsid w:val="00372A5A"/>
    <w:rsid w:val="00374900"/>
    <w:rsid w:val="003B3ADB"/>
    <w:rsid w:val="003C37DE"/>
    <w:rsid w:val="003D4499"/>
    <w:rsid w:val="00407046"/>
    <w:rsid w:val="00411013"/>
    <w:rsid w:val="00412721"/>
    <w:rsid w:val="00416201"/>
    <w:rsid w:val="004178DD"/>
    <w:rsid w:val="00424A42"/>
    <w:rsid w:val="00427E53"/>
    <w:rsid w:val="00430E29"/>
    <w:rsid w:val="004463D8"/>
    <w:rsid w:val="00450AE0"/>
    <w:rsid w:val="004537B9"/>
    <w:rsid w:val="00456A18"/>
    <w:rsid w:val="0047036D"/>
    <w:rsid w:val="004845D1"/>
    <w:rsid w:val="00491263"/>
    <w:rsid w:val="004A6065"/>
    <w:rsid w:val="004B2786"/>
    <w:rsid w:val="004B6782"/>
    <w:rsid w:val="004B767A"/>
    <w:rsid w:val="004D0308"/>
    <w:rsid w:val="004E6D81"/>
    <w:rsid w:val="004F08BE"/>
    <w:rsid w:val="004F2AC8"/>
    <w:rsid w:val="005051AD"/>
    <w:rsid w:val="00505E69"/>
    <w:rsid w:val="005151A6"/>
    <w:rsid w:val="005165C9"/>
    <w:rsid w:val="00544A22"/>
    <w:rsid w:val="00552ACB"/>
    <w:rsid w:val="00566F8F"/>
    <w:rsid w:val="00590786"/>
    <w:rsid w:val="00591917"/>
    <w:rsid w:val="005A020C"/>
    <w:rsid w:val="005A3D12"/>
    <w:rsid w:val="005A418C"/>
    <w:rsid w:val="005B335F"/>
    <w:rsid w:val="005D0E35"/>
    <w:rsid w:val="005E55F5"/>
    <w:rsid w:val="00604405"/>
    <w:rsid w:val="0060582A"/>
    <w:rsid w:val="006168FD"/>
    <w:rsid w:val="00640297"/>
    <w:rsid w:val="00643665"/>
    <w:rsid w:val="0066478E"/>
    <w:rsid w:val="006668BE"/>
    <w:rsid w:val="00667DC1"/>
    <w:rsid w:val="006709C6"/>
    <w:rsid w:val="00673F9B"/>
    <w:rsid w:val="00696AEF"/>
    <w:rsid w:val="006A1F54"/>
    <w:rsid w:val="006D7663"/>
    <w:rsid w:val="007026AF"/>
    <w:rsid w:val="00704255"/>
    <w:rsid w:val="0070774A"/>
    <w:rsid w:val="00723049"/>
    <w:rsid w:val="00742CA7"/>
    <w:rsid w:val="00742E48"/>
    <w:rsid w:val="00774875"/>
    <w:rsid w:val="00784C1C"/>
    <w:rsid w:val="007870AB"/>
    <w:rsid w:val="007C5F25"/>
    <w:rsid w:val="007C6C67"/>
    <w:rsid w:val="007E326A"/>
    <w:rsid w:val="007E79BA"/>
    <w:rsid w:val="007F00EB"/>
    <w:rsid w:val="007F0151"/>
    <w:rsid w:val="00803651"/>
    <w:rsid w:val="008142AA"/>
    <w:rsid w:val="00814C75"/>
    <w:rsid w:val="00822A09"/>
    <w:rsid w:val="00840D0D"/>
    <w:rsid w:val="00862F10"/>
    <w:rsid w:val="008631D1"/>
    <w:rsid w:val="00883638"/>
    <w:rsid w:val="008947BD"/>
    <w:rsid w:val="008957A3"/>
    <w:rsid w:val="008B1661"/>
    <w:rsid w:val="008D299C"/>
    <w:rsid w:val="008E5C94"/>
    <w:rsid w:val="008E5DA3"/>
    <w:rsid w:val="008F399A"/>
    <w:rsid w:val="008F3B5F"/>
    <w:rsid w:val="009011A3"/>
    <w:rsid w:val="009066AB"/>
    <w:rsid w:val="00915446"/>
    <w:rsid w:val="00926E75"/>
    <w:rsid w:val="0095764E"/>
    <w:rsid w:val="00971549"/>
    <w:rsid w:val="00974F8B"/>
    <w:rsid w:val="00976852"/>
    <w:rsid w:val="0098165D"/>
    <w:rsid w:val="00994410"/>
    <w:rsid w:val="009B0D99"/>
    <w:rsid w:val="009E1B6B"/>
    <w:rsid w:val="009F744D"/>
    <w:rsid w:val="00A0081F"/>
    <w:rsid w:val="00A00916"/>
    <w:rsid w:val="00A20190"/>
    <w:rsid w:val="00A20E10"/>
    <w:rsid w:val="00A23963"/>
    <w:rsid w:val="00A35B50"/>
    <w:rsid w:val="00A52FC0"/>
    <w:rsid w:val="00A560EB"/>
    <w:rsid w:val="00A67775"/>
    <w:rsid w:val="00A746E4"/>
    <w:rsid w:val="00A75AF1"/>
    <w:rsid w:val="00A77730"/>
    <w:rsid w:val="00A80BBE"/>
    <w:rsid w:val="00A948B2"/>
    <w:rsid w:val="00AA4534"/>
    <w:rsid w:val="00AA73D8"/>
    <w:rsid w:val="00AB5041"/>
    <w:rsid w:val="00AB5EF1"/>
    <w:rsid w:val="00AD6334"/>
    <w:rsid w:val="00AF1A86"/>
    <w:rsid w:val="00AF43B4"/>
    <w:rsid w:val="00B12571"/>
    <w:rsid w:val="00B138F1"/>
    <w:rsid w:val="00B17CC2"/>
    <w:rsid w:val="00B3336F"/>
    <w:rsid w:val="00B44135"/>
    <w:rsid w:val="00B5129A"/>
    <w:rsid w:val="00B53A1C"/>
    <w:rsid w:val="00B56865"/>
    <w:rsid w:val="00B568CD"/>
    <w:rsid w:val="00B67CD6"/>
    <w:rsid w:val="00B74223"/>
    <w:rsid w:val="00B90594"/>
    <w:rsid w:val="00BA398B"/>
    <w:rsid w:val="00BB3033"/>
    <w:rsid w:val="00BB3145"/>
    <w:rsid w:val="00BB6A60"/>
    <w:rsid w:val="00BC5E44"/>
    <w:rsid w:val="00BE117A"/>
    <w:rsid w:val="00BE2FAF"/>
    <w:rsid w:val="00C0004F"/>
    <w:rsid w:val="00C03084"/>
    <w:rsid w:val="00C10DA9"/>
    <w:rsid w:val="00C17285"/>
    <w:rsid w:val="00C3084A"/>
    <w:rsid w:val="00C43000"/>
    <w:rsid w:val="00C440A8"/>
    <w:rsid w:val="00C5242C"/>
    <w:rsid w:val="00C64291"/>
    <w:rsid w:val="00C85C44"/>
    <w:rsid w:val="00C92D70"/>
    <w:rsid w:val="00CA469B"/>
    <w:rsid w:val="00CA7A34"/>
    <w:rsid w:val="00CC1D08"/>
    <w:rsid w:val="00CC20F7"/>
    <w:rsid w:val="00CF43BC"/>
    <w:rsid w:val="00D11BBB"/>
    <w:rsid w:val="00D163F6"/>
    <w:rsid w:val="00D407FD"/>
    <w:rsid w:val="00D4178A"/>
    <w:rsid w:val="00D52D8B"/>
    <w:rsid w:val="00D57090"/>
    <w:rsid w:val="00D63485"/>
    <w:rsid w:val="00D66864"/>
    <w:rsid w:val="00D92FF2"/>
    <w:rsid w:val="00DA1A18"/>
    <w:rsid w:val="00DA3A80"/>
    <w:rsid w:val="00DA73C8"/>
    <w:rsid w:val="00DC0434"/>
    <w:rsid w:val="00DC7810"/>
    <w:rsid w:val="00DD5B5F"/>
    <w:rsid w:val="00DF7C6A"/>
    <w:rsid w:val="00E249E1"/>
    <w:rsid w:val="00E26213"/>
    <w:rsid w:val="00E34C7F"/>
    <w:rsid w:val="00E43BB5"/>
    <w:rsid w:val="00E4603F"/>
    <w:rsid w:val="00E62382"/>
    <w:rsid w:val="00E63068"/>
    <w:rsid w:val="00E747F8"/>
    <w:rsid w:val="00E75D20"/>
    <w:rsid w:val="00E77DDF"/>
    <w:rsid w:val="00E80B53"/>
    <w:rsid w:val="00ED17C2"/>
    <w:rsid w:val="00ED3310"/>
    <w:rsid w:val="00EE5221"/>
    <w:rsid w:val="00EE70F0"/>
    <w:rsid w:val="00EF54A4"/>
    <w:rsid w:val="00F027BE"/>
    <w:rsid w:val="00F1541E"/>
    <w:rsid w:val="00F168B1"/>
    <w:rsid w:val="00F16B7B"/>
    <w:rsid w:val="00F3110B"/>
    <w:rsid w:val="00F51A99"/>
    <w:rsid w:val="00F5359B"/>
    <w:rsid w:val="00F70347"/>
    <w:rsid w:val="00F920EE"/>
    <w:rsid w:val="00FA0528"/>
    <w:rsid w:val="00FA0CCB"/>
    <w:rsid w:val="00FA2DB1"/>
    <w:rsid w:val="00FB0B13"/>
    <w:rsid w:val="00FB6750"/>
    <w:rsid w:val="00FD1ADC"/>
    <w:rsid w:val="00FD3CC5"/>
    <w:rsid w:val="00FF26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30DDEA"/>
  <w15:docId w15:val="{11FA49B8-2944-4ED4-9E06-1159D6B4C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basedOn w:val="DefaultParagraphFont"/>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basedOn w:val="DefaultParagraphFont"/>
    <w:link w:val="Footer"/>
    <w:uiPriority w:val="99"/>
    <w:rsid w:val="005051AD"/>
    <w:rPr>
      <w:rFonts w:ascii="Arial" w:hAnsi="Arial" w:cs="Arial"/>
      <w:sz w:val="20"/>
      <w:szCs w:val="20"/>
    </w:rPr>
  </w:style>
  <w:style w:type="character" w:styleId="Hyperlink">
    <w:name w:val="Hyperlink"/>
    <w:basedOn w:val="DefaultParagraphFont"/>
    <w:uiPriority w:val="99"/>
    <w:unhideWhenUsed/>
    <w:rsid w:val="00D63485"/>
    <w:rPr>
      <w:color w:val="0000FF"/>
      <w:u w:val="single"/>
    </w:rPr>
  </w:style>
  <w:style w:type="character" w:styleId="FollowedHyperlink">
    <w:name w:val="FollowedHyperlink"/>
    <w:basedOn w:val="DefaultParagraphFont"/>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basedOn w:val="DefaultParagraphFont"/>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basedOn w:val="DefaultParagraphFont"/>
    <w:link w:val="Heading1"/>
    <w:rsid w:val="00F5359B"/>
    <w:rPr>
      <w:rFonts w:ascii="Tahoma" w:hAnsi="Tahoma" w:cs="Tahoma"/>
      <w:color w:val="264D74"/>
      <w:sz w:val="40"/>
      <w:szCs w:val="40"/>
      <w:lang w:val="en-US" w:eastAsia="en-US" w:bidi="ar-SA"/>
    </w:rPr>
  </w:style>
  <w:style w:type="character" w:styleId="Strong">
    <w:name w:val="Strong"/>
    <w:basedOn w:val="DefaultParagraphFont"/>
    <w:qFormat/>
    <w:rsid w:val="00B12571"/>
    <w:rPr>
      <w:b/>
      <w:bCs/>
    </w:rPr>
  </w:style>
  <w:style w:type="paragraph" w:customStyle="1" w:styleId="Default">
    <w:name w:val="Default"/>
    <w:rsid w:val="00456A18"/>
    <w:pPr>
      <w:autoSpaceDE w:val="0"/>
      <w:autoSpaceDN w:val="0"/>
      <w:adjustRightInd w:val="0"/>
    </w:pPr>
    <w:rPr>
      <w:color w:val="000000"/>
      <w:sz w:val="24"/>
      <w:szCs w:val="24"/>
    </w:rPr>
  </w:style>
  <w:style w:type="paragraph" w:styleId="ListParagraph">
    <w:name w:val="List Paragraph"/>
    <w:basedOn w:val="Normal"/>
    <w:uiPriority w:val="34"/>
    <w:qFormat/>
    <w:rsid w:val="00004B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78028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198973590">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554436068">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687100788">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17538075">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17176332">
      <w:bodyDiv w:val="1"/>
      <w:marLeft w:val="0"/>
      <w:marRight w:val="0"/>
      <w:marTop w:val="0"/>
      <w:marBottom w:val="0"/>
      <w:divBdr>
        <w:top w:val="none" w:sz="0" w:space="0" w:color="auto"/>
        <w:left w:val="none" w:sz="0" w:space="0" w:color="auto"/>
        <w:bottom w:val="none" w:sz="0" w:space="0" w:color="auto"/>
        <w:right w:val="none" w:sz="0" w:space="0" w:color="auto"/>
      </w:divBdr>
    </w:div>
    <w:div w:id="163521148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3797579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4784649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68126092">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07115357">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EOP-002-3.1</Number>
    <Date xmlns="987b8a77-3dc6-4154-9fe1-b1e590735b19">2013-05-20T04:00:00+00:00</Date>
    <_dlc_DocId xmlns="cbf880be-c7c2-4487-81cc-39803b2f2238">NERCASSETID-406-140</_dlc_DocId>
    <_dlc_DocIdUrl xmlns="cbf880be-c7c2-4487-81cc-39803b2f2238">
      <Url>http://www.nerc.com/pa/comp/_layouts/DocIdRedir.aspx?ID=NERCASSETID-406-140</Url>
      <Description>NERCASSETID-406-140</Description>
    </_dlc_DocIdUrl>
    <_dlc_DocIdPersistId xmlns="cbf880be-c7c2-4487-81cc-39803b2f2238">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498E1-C5AD-4BA1-A86D-4E872E418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F1FB6F-B2B1-44DA-83C3-8151790EF014}">
  <ds:schemaRefs>
    <ds:schemaRef ds:uri="http://schemas.microsoft.com/office/infopath/2007/PartnerControls"/>
    <ds:schemaRef ds:uri="cbf880be-c7c2-4487-81cc-39803b2f2238"/>
    <ds:schemaRef ds:uri="http://purl.org/dc/terms/"/>
    <ds:schemaRef ds:uri="987b8a77-3dc6-4154-9fe1-b1e590735b19"/>
    <ds:schemaRef ds:uri="http://purl.org/dc/dcmitype/"/>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E6D5AC5-B927-4430-9280-3B66368040B3}">
  <ds:schemaRefs>
    <ds:schemaRef ds:uri="http://schemas.microsoft.com/sharepoint/v3/contenttype/forms"/>
  </ds:schemaRefs>
</ds:datastoreItem>
</file>

<file path=customXml/itemProps4.xml><?xml version="1.0" encoding="utf-8"?>
<ds:datastoreItem xmlns:ds="http://schemas.openxmlformats.org/officeDocument/2006/customXml" ds:itemID="{21DEC1CA-4E45-4C9F-A6FC-DA633F621444}">
  <ds:schemaRefs>
    <ds:schemaRef ds:uri="http://schemas.microsoft.com/sharepoint/events"/>
  </ds:schemaRefs>
</ds:datastoreItem>
</file>

<file path=customXml/itemProps5.xml><?xml version="1.0" encoding="utf-8"?>
<ds:datastoreItem xmlns:ds="http://schemas.openxmlformats.org/officeDocument/2006/customXml" ds:itemID="{87FED214-C010-4165-A5A1-A12952F9F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3625</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Capacity and Energy Emergencies</vt:lpstr>
    </vt:vector>
  </TitlesOfParts>
  <Company>Microsoft</Company>
  <LinksUpToDate>false</LinksUpToDate>
  <CharactersWithSpaces>24246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Capacity and Energy Emergencies</dc:title>
  <dc:creator>NERC</dc:creator>
  <cp:lastModifiedBy>Matthew Gibbons</cp:lastModifiedBy>
  <cp:revision>2</cp:revision>
  <cp:lastPrinted>2013-02-06T18:56:00Z</cp:lastPrinted>
  <dcterms:created xsi:type="dcterms:W3CDTF">2014-03-19T17:38:00Z</dcterms:created>
  <dcterms:modified xsi:type="dcterms:W3CDTF">2014-03-19T17:38:00Z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a26441d2-f8a4-4f44-9a59-18b5179ec13b</vt:lpwstr>
  </property>
  <property fmtid="{D5CDD505-2E9C-101B-9397-08002B2CF9AE}" pid="4" name="Order">
    <vt:r8>14000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ies>
</file>